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67D">
    <v:background id="_x0000_s1025" o:bwmode="white" fillcolor="#fff67d" o:targetscreensize="800,600">
      <v:fill color2="fill darken(229)" angle="-45" method="linear sigma" type="gradient"/>
    </v:background>
  </w:background>
  <w:body>
    <w:p w:rsidR="00CC0C04" w:rsidRDefault="00CC0C04" w:rsidP="0011571F">
      <w:pPr>
        <w:rPr>
          <w:rFonts w:cs="Aharoni"/>
          <w:sz w:val="28"/>
          <w:szCs w:val="28"/>
          <w:lang w:val="it-IT"/>
        </w:rPr>
      </w:pPr>
    </w:p>
    <w:p w:rsidR="0011571F" w:rsidRPr="009F6F26" w:rsidRDefault="0011571F" w:rsidP="0011571F">
      <w:pPr>
        <w:rPr>
          <w:rFonts w:ascii="Georgia" w:hAnsi="Georgia" w:cs="Aharoni"/>
          <w:sz w:val="28"/>
          <w:szCs w:val="28"/>
          <w:lang w:val="it-IT"/>
        </w:rPr>
      </w:pPr>
      <w:r w:rsidRPr="00477D7A">
        <w:rPr>
          <w:rFonts w:ascii="Georgia" w:hAnsi="Georgia" w:cs="Aharoni"/>
          <w:color w:val="000000" w:themeColor="text1"/>
          <w:sz w:val="28"/>
          <w:szCs w:val="28"/>
          <w:lang w:val="it-IT"/>
        </w:rPr>
        <w:t>In</w:t>
      </w:r>
      <w:r w:rsidRPr="00477D7A">
        <w:rPr>
          <w:rFonts w:ascii="Georgia" w:hAnsi="Georgia" w:cs="Aharoni"/>
          <w:b/>
          <w:color w:val="000000" w:themeColor="text1"/>
          <w:sz w:val="28"/>
          <w:szCs w:val="28"/>
          <w:lang w:val="it-IT"/>
        </w:rPr>
        <w:t xml:space="preserve"> </w:t>
      </w:r>
      <w:r w:rsidRPr="00477D7A">
        <w:rPr>
          <w:rFonts w:ascii="Georgia" w:hAnsi="Georgia" w:cs="Aharoni"/>
          <w:color w:val="000000" w:themeColor="text1"/>
          <w:sz w:val="28"/>
          <w:szCs w:val="28"/>
          <w:lang w:val="it-IT"/>
        </w:rPr>
        <w:t xml:space="preserve">occasione della  prima edizione della Settimana della Cultura Toscana, non può mancare il riferimento ad un personaggio </w:t>
      </w:r>
      <w:r w:rsidR="007F4D07" w:rsidRPr="00477D7A">
        <w:rPr>
          <w:rFonts w:ascii="Georgia" w:hAnsi="Georgia" w:cs="Aharoni"/>
          <w:color w:val="000000" w:themeColor="text1"/>
          <w:sz w:val="28"/>
          <w:szCs w:val="28"/>
          <w:lang w:val="it-IT"/>
        </w:rPr>
        <w:t xml:space="preserve">toscano </w:t>
      </w:r>
      <w:r w:rsidRPr="00477D7A">
        <w:rPr>
          <w:rFonts w:ascii="Georgia" w:hAnsi="Georgia" w:cs="Aharoni"/>
          <w:color w:val="000000" w:themeColor="text1"/>
          <w:sz w:val="28"/>
          <w:szCs w:val="28"/>
          <w:lang w:val="it-IT"/>
        </w:rPr>
        <w:t>che riunisce in sé caratter</w:t>
      </w:r>
      <w:r w:rsidRPr="009F6F26">
        <w:rPr>
          <w:rFonts w:ascii="Georgia" w:hAnsi="Georgia" w:cs="Aharoni"/>
          <w:sz w:val="28"/>
          <w:szCs w:val="28"/>
          <w:lang w:val="it-IT"/>
        </w:rPr>
        <w:t xml:space="preserve">i </w:t>
      </w:r>
      <w:r w:rsidRPr="00477D7A">
        <w:rPr>
          <w:rFonts w:ascii="Georgia" w:hAnsi="Georgia" w:cs="Aharoni"/>
          <w:color w:val="000000" w:themeColor="text1"/>
          <w:sz w:val="28"/>
          <w:szCs w:val="28"/>
          <w:lang w:val="it-IT"/>
        </w:rPr>
        <w:t>scientifici e umanistici:</w:t>
      </w:r>
      <w:r w:rsidRPr="009F6F26">
        <w:rPr>
          <w:rFonts w:ascii="Georgia" w:hAnsi="Georgia" w:cs="Aharoni"/>
          <w:sz w:val="28"/>
          <w:szCs w:val="28"/>
          <w:lang w:val="it-IT"/>
        </w:rPr>
        <w:t xml:space="preserve"> </w:t>
      </w:r>
      <w:r w:rsidRPr="009F6F26">
        <w:rPr>
          <w:rFonts w:ascii="Georgia" w:hAnsi="Georgia" w:cs="Aharoni"/>
          <w:b/>
          <w:color w:val="044FF6"/>
          <w:sz w:val="28"/>
          <w:szCs w:val="28"/>
          <w:lang w:val="it-IT"/>
        </w:rPr>
        <w:t>Galileo Galilei</w:t>
      </w:r>
      <w:r w:rsidRPr="009F6F26">
        <w:rPr>
          <w:rFonts w:ascii="Georgia" w:hAnsi="Georgia" w:cs="Aharoni"/>
          <w:sz w:val="28"/>
          <w:szCs w:val="28"/>
          <w:lang w:val="it-IT"/>
        </w:rPr>
        <w:t>.</w:t>
      </w:r>
    </w:p>
    <w:p w:rsidR="0011571F" w:rsidRPr="00477D7A" w:rsidRDefault="0011571F" w:rsidP="0011571F">
      <w:pPr>
        <w:rPr>
          <w:rFonts w:ascii="Georgia" w:hAnsi="Georgia" w:cs="Aharoni"/>
          <w:color w:val="000000" w:themeColor="text1"/>
          <w:sz w:val="28"/>
          <w:szCs w:val="28"/>
          <w:lang w:val="it-IT"/>
        </w:rPr>
      </w:pPr>
      <w:r w:rsidRPr="00477D7A">
        <w:rPr>
          <w:rFonts w:ascii="Georgia" w:hAnsi="Georgia" w:cs="Aharoni"/>
          <w:color w:val="000000" w:themeColor="text1"/>
          <w:sz w:val="28"/>
          <w:szCs w:val="28"/>
          <w:lang w:val="it-IT"/>
        </w:rPr>
        <w:t>Pisa e Firenze sono stati per Galileo i luoghi di formazione della personalità di scienziato e di letterato.</w:t>
      </w:r>
    </w:p>
    <w:p w:rsidR="0011571F" w:rsidRPr="00477D7A" w:rsidRDefault="0011571F" w:rsidP="0011571F">
      <w:pPr>
        <w:rPr>
          <w:rFonts w:ascii="Georgia" w:hAnsi="Georgia" w:cs="Aharoni"/>
          <w:color w:val="000000" w:themeColor="text1"/>
          <w:sz w:val="28"/>
          <w:szCs w:val="28"/>
          <w:lang w:val="it-IT"/>
        </w:rPr>
      </w:pPr>
      <w:r w:rsidRPr="00477D7A">
        <w:rPr>
          <w:rFonts w:ascii="Georgia" w:hAnsi="Georgia" w:cs="Aharoni"/>
          <w:color w:val="000000" w:themeColor="text1"/>
          <w:sz w:val="28"/>
          <w:szCs w:val="28"/>
          <w:lang w:val="it-IT"/>
        </w:rPr>
        <w:t>Per ogni settore della scienza Galileo ha dato il suo messaggio originale e innovativo, ricordato e riproposto  nel corso del 2014, anno in cui ricorre il 450° anniversario della sua nascita.</w:t>
      </w:r>
    </w:p>
    <w:p w:rsidR="0011571F" w:rsidRPr="00477D7A" w:rsidRDefault="000649AA" w:rsidP="0011571F">
      <w:pPr>
        <w:rPr>
          <w:rFonts w:ascii="Georgia" w:hAnsi="Georgia" w:cs="Aharoni"/>
          <w:b/>
          <w:color w:val="000000" w:themeColor="text1"/>
          <w:sz w:val="28"/>
          <w:szCs w:val="28"/>
          <w:lang w:val="it-IT"/>
        </w:rPr>
      </w:pPr>
      <w:r w:rsidRPr="00477D7A">
        <w:rPr>
          <w:rFonts w:ascii="Georgia" w:hAnsi="Georgia" w:cs="Aharoni"/>
          <w:color w:val="000000" w:themeColor="text1"/>
          <w:sz w:val="28"/>
          <w:szCs w:val="28"/>
          <w:lang w:val="it-IT"/>
        </w:rPr>
        <w:t>L’</w:t>
      </w:r>
      <w:r w:rsidR="003C4C87" w:rsidRPr="00477D7A">
        <w:rPr>
          <w:rFonts w:ascii="Georgia" w:hAnsi="Georgia" w:cs="Aharoni"/>
          <w:color w:val="000000" w:themeColor="text1"/>
          <w:sz w:val="28"/>
          <w:szCs w:val="28"/>
          <w:lang w:val="it-IT"/>
        </w:rPr>
        <w:t>A</w:t>
      </w:r>
      <w:r w:rsidRPr="00477D7A">
        <w:rPr>
          <w:rFonts w:ascii="Georgia" w:hAnsi="Georgia" w:cs="Aharoni"/>
          <w:color w:val="000000" w:themeColor="text1"/>
          <w:sz w:val="28"/>
          <w:szCs w:val="28"/>
          <w:lang w:val="it-IT"/>
        </w:rPr>
        <w:t xml:space="preserve">ssociazione </w:t>
      </w:r>
      <w:proofErr w:type="spellStart"/>
      <w:r w:rsidRPr="00477D7A">
        <w:rPr>
          <w:rFonts w:ascii="Georgia" w:hAnsi="Georgia" w:cs="Aharoni"/>
          <w:color w:val="000000" w:themeColor="text1"/>
          <w:sz w:val="28"/>
          <w:szCs w:val="28"/>
          <w:lang w:val="it-IT"/>
        </w:rPr>
        <w:t>Mathesis</w:t>
      </w:r>
      <w:r w:rsidR="0011571F" w:rsidRPr="00477D7A">
        <w:rPr>
          <w:rFonts w:ascii="Georgia" w:hAnsi="Georgia" w:cs="Aharoni"/>
          <w:color w:val="000000" w:themeColor="text1"/>
          <w:sz w:val="28"/>
          <w:szCs w:val="28"/>
          <w:lang w:val="it-IT"/>
        </w:rPr>
        <w:t>–Firenze</w:t>
      </w:r>
      <w:proofErr w:type="spellEnd"/>
      <w:r w:rsidR="0011571F" w:rsidRPr="00477D7A">
        <w:rPr>
          <w:rFonts w:ascii="Georgia" w:hAnsi="Georgia" w:cs="Aharoni"/>
          <w:color w:val="000000" w:themeColor="text1"/>
          <w:sz w:val="28"/>
          <w:szCs w:val="28"/>
          <w:lang w:val="it-IT"/>
        </w:rPr>
        <w:t xml:space="preserve"> vuole evidenziare, proponendo due conferenze, alcuni interessanti aspetti matematici legati alla figura di Galileo.</w:t>
      </w:r>
    </w:p>
    <w:p w:rsidR="0011571F" w:rsidRPr="0011571F" w:rsidRDefault="00D02632" w:rsidP="0011571F">
      <w:pPr>
        <w:rPr>
          <w:rFonts w:ascii="Cambria" w:hAnsi="Cambria" w:cs="Aharoni"/>
          <w:lang w:val="it-IT"/>
        </w:rPr>
      </w:pPr>
      <w:r>
        <w:rPr>
          <w:rFonts w:ascii="Cambria" w:hAnsi="Cambria" w:cs="Aharoni"/>
          <w:noProof/>
          <w:lang w:val="it-IT" w:eastAsia="it-IT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267335</wp:posOffset>
            </wp:positionV>
            <wp:extent cx="2265680" cy="3790950"/>
            <wp:effectExtent l="19050" t="0" r="1270" b="0"/>
            <wp:wrapSquare wrapText="bothSides"/>
            <wp:docPr id="7" name="Immagine 7" descr="http://www.turismoitalianews.it/turismo/images/stories/francobolli2014/2014ItaliaGalileoGalil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urismoitalianews.it/turismo/images/stories/francobolli2014/2014ItaliaGalileoGalile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71F" w:rsidRPr="0011571F" w:rsidRDefault="0011571F" w:rsidP="0011571F">
      <w:pPr>
        <w:rPr>
          <w:rFonts w:ascii="Cambria" w:hAnsi="Cambria" w:cs="Aharoni"/>
          <w:lang w:val="it-IT"/>
        </w:rPr>
      </w:pPr>
    </w:p>
    <w:p w:rsidR="007551CB" w:rsidRPr="0011571F" w:rsidRDefault="007551CB" w:rsidP="007551CB">
      <w:pPr>
        <w:jc w:val="center"/>
        <w:rPr>
          <w:sz w:val="28"/>
          <w:szCs w:val="28"/>
          <w:lang w:val="it-IT"/>
        </w:rPr>
      </w:pPr>
    </w:p>
    <w:p w:rsidR="0011571F" w:rsidRPr="0011571F" w:rsidRDefault="0011571F" w:rsidP="007551CB">
      <w:pPr>
        <w:jc w:val="center"/>
        <w:rPr>
          <w:sz w:val="28"/>
          <w:szCs w:val="28"/>
          <w:lang w:val="it-IT"/>
        </w:rPr>
      </w:pPr>
    </w:p>
    <w:p w:rsidR="001C324E" w:rsidRPr="0011571F" w:rsidRDefault="001C324E" w:rsidP="007551CB">
      <w:pPr>
        <w:jc w:val="center"/>
        <w:rPr>
          <w:sz w:val="28"/>
          <w:szCs w:val="28"/>
          <w:lang w:val="it-IT"/>
        </w:rPr>
      </w:pPr>
    </w:p>
    <w:p w:rsidR="00401942" w:rsidRPr="0011571F" w:rsidRDefault="00401942" w:rsidP="007551CB">
      <w:pPr>
        <w:jc w:val="center"/>
        <w:rPr>
          <w:rStyle w:val="ircsu"/>
          <w:lang w:val="it-IT"/>
        </w:rPr>
      </w:pPr>
    </w:p>
    <w:p w:rsidR="00401942" w:rsidRDefault="00401942" w:rsidP="007551CB">
      <w:pPr>
        <w:jc w:val="center"/>
        <w:rPr>
          <w:rStyle w:val="ircsu"/>
          <w:lang w:val="it-IT"/>
        </w:rPr>
      </w:pPr>
    </w:p>
    <w:p w:rsidR="007F4D07" w:rsidRDefault="007F4D07" w:rsidP="007551CB">
      <w:pPr>
        <w:jc w:val="center"/>
        <w:rPr>
          <w:rStyle w:val="ircsu"/>
          <w:lang w:val="it-IT"/>
        </w:rPr>
      </w:pPr>
    </w:p>
    <w:p w:rsidR="007F4D07" w:rsidRPr="0011571F" w:rsidRDefault="007F4D07" w:rsidP="007551CB">
      <w:pPr>
        <w:jc w:val="center"/>
        <w:rPr>
          <w:rStyle w:val="ircsu"/>
          <w:lang w:val="it-IT"/>
        </w:rPr>
      </w:pPr>
    </w:p>
    <w:p w:rsidR="00401942" w:rsidRDefault="00401942" w:rsidP="007551CB">
      <w:pPr>
        <w:jc w:val="center"/>
        <w:rPr>
          <w:rStyle w:val="ircsu"/>
          <w:lang w:val="it-IT"/>
        </w:rPr>
      </w:pPr>
    </w:p>
    <w:p w:rsidR="00D02632" w:rsidRDefault="00D02632" w:rsidP="007551CB">
      <w:pPr>
        <w:jc w:val="center"/>
        <w:rPr>
          <w:rStyle w:val="ircsu"/>
          <w:lang w:val="it-IT"/>
        </w:rPr>
      </w:pPr>
    </w:p>
    <w:p w:rsidR="00FA7CEA" w:rsidRDefault="00FA7CEA" w:rsidP="00FA7CEA">
      <w:pPr>
        <w:spacing w:line="240" w:lineRule="auto"/>
        <w:rPr>
          <w:rStyle w:val="ircsu"/>
          <w:sz w:val="18"/>
          <w:szCs w:val="18"/>
          <w:lang w:val="it-IT"/>
        </w:rPr>
      </w:pPr>
    </w:p>
    <w:p w:rsidR="00477D7A" w:rsidRDefault="00477D7A" w:rsidP="00FA7CEA">
      <w:pPr>
        <w:spacing w:line="240" w:lineRule="auto"/>
        <w:rPr>
          <w:rStyle w:val="ircsu"/>
          <w:sz w:val="18"/>
          <w:szCs w:val="18"/>
          <w:lang w:val="it-IT"/>
        </w:rPr>
      </w:pPr>
    </w:p>
    <w:p w:rsidR="00EF6CE1" w:rsidRDefault="00FA7CEA" w:rsidP="00FA7CEA">
      <w:pPr>
        <w:spacing w:line="240" w:lineRule="auto"/>
        <w:rPr>
          <w:rStyle w:val="ircsu"/>
          <w:sz w:val="18"/>
          <w:szCs w:val="18"/>
          <w:lang w:val="it-IT"/>
        </w:rPr>
      </w:pPr>
      <w:r>
        <w:rPr>
          <w:rStyle w:val="ircsu"/>
          <w:sz w:val="18"/>
          <w:szCs w:val="18"/>
          <w:lang w:val="it-IT"/>
        </w:rPr>
        <w:t xml:space="preserve">                                                              </w:t>
      </w:r>
      <w:r w:rsidR="00EF6CE1">
        <w:rPr>
          <w:rStyle w:val="ircsu"/>
          <w:sz w:val="18"/>
          <w:szCs w:val="18"/>
          <w:lang w:val="it-IT"/>
        </w:rPr>
        <w:t xml:space="preserve">                              </w:t>
      </w:r>
    </w:p>
    <w:p w:rsidR="00EF6CE1" w:rsidRPr="00477D7A" w:rsidRDefault="00D02632" w:rsidP="00FA7CEA">
      <w:pPr>
        <w:spacing w:line="240" w:lineRule="auto"/>
        <w:rPr>
          <w:rFonts w:ascii="Georgia" w:hAnsi="Georgia"/>
          <w:color w:val="000000" w:themeColor="text1"/>
          <w:sz w:val="24"/>
          <w:szCs w:val="24"/>
          <w:lang w:val="it-IT"/>
        </w:rPr>
      </w:pPr>
      <w:r w:rsidRPr="00477D7A">
        <w:rPr>
          <w:rStyle w:val="ircsu"/>
          <w:rFonts w:ascii="Georgia" w:hAnsi="Georgia"/>
          <w:color w:val="000000" w:themeColor="text1"/>
          <w:sz w:val="24"/>
          <w:szCs w:val="24"/>
          <w:lang w:val="it-IT"/>
        </w:rPr>
        <w:t>La s</w:t>
      </w:r>
      <w:r w:rsidR="00FA7CEA" w:rsidRPr="00477D7A">
        <w:rPr>
          <w:rFonts w:ascii="Georgia" w:hAnsi="Georgia"/>
          <w:color w:val="000000" w:themeColor="text1"/>
          <w:sz w:val="24"/>
          <w:szCs w:val="24"/>
          <w:lang w:val="it-IT"/>
        </w:rPr>
        <w:t>tatua dello scienziato</w:t>
      </w:r>
      <w:r w:rsidR="00951C8B">
        <w:rPr>
          <w:rFonts w:ascii="Georgia" w:hAnsi="Georgia"/>
          <w:color w:val="000000" w:themeColor="text1"/>
          <w:sz w:val="24"/>
          <w:szCs w:val="24"/>
          <w:lang w:val="it-IT"/>
        </w:rPr>
        <w:t>,</w:t>
      </w:r>
      <w:r w:rsidR="00FA7CEA" w:rsidRPr="00477D7A">
        <w:rPr>
          <w:rFonts w:ascii="Georgia" w:hAnsi="Georgia"/>
          <w:color w:val="000000" w:themeColor="text1"/>
          <w:sz w:val="24"/>
          <w:szCs w:val="24"/>
          <w:lang w:val="it-IT"/>
        </w:rPr>
        <w:t xml:space="preserve"> realizzata da Aristodemo </w:t>
      </w:r>
      <w:proofErr w:type="spellStart"/>
      <w:r w:rsidR="00FA7CEA" w:rsidRPr="00477D7A">
        <w:rPr>
          <w:rFonts w:ascii="Georgia" w:hAnsi="Georgia"/>
          <w:color w:val="000000" w:themeColor="text1"/>
          <w:sz w:val="24"/>
          <w:szCs w:val="24"/>
          <w:lang w:val="it-IT"/>
        </w:rPr>
        <w:t>Costoli</w:t>
      </w:r>
      <w:proofErr w:type="spellEnd"/>
      <w:r w:rsidR="00FA7CEA" w:rsidRPr="00477D7A">
        <w:rPr>
          <w:rFonts w:ascii="Georgia" w:hAnsi="Georgia"/>
          <w:color w:val="000000" w:themeColor="text1"/>
          <w:sz w:val="24"/>
          <w:szCs w:val="24"/>
          <w:lang w:val="it-IT"/>
        </w:rPr>
        <w:t xml:space="preserve"> ed es</w:t>
      </w:r>
      <w:r w:rsidR="00861F5F" w:rsidRPr="00477D7A">
        <w:rPr>
          <w:rFonts w:ascii="Georgia" w:hAnsi="Georgia"/>
          <w:color w:val="000000" w:themeColor="text1"/>
          <w:sz w:val="24"/>
          <w:szCs w:val="24"/>
          <w:lang w:val="it-IT"/>
        </w:rPr>
        <w:t>posta nel Piazzale degli Uffizi</w:t>
      </w:r>
      <w:r w:rsidR="00FA7CEA" w:rsidRPr="00477D7A">
        <w:rPr>
          <w:rFonts w:ascii="Georgia" w:hAnsi="Georgia"/>
          <w:color w:val="000000" w:themeColor="text1"/>
          <w:sz w:val="24"/>
          <w:szCs w:val="24"/>
          <w:lang w:val="it-IT"/>
        </w:rPr>
        <w:t xml:space="preserve"> a Firenze</w:t>
      </w:r>
      <w:r w:rsidR="00951C8B">
        <w:rPr>
          <w:rFonts w:ascii="Georgia" w:hAnsi="Georgia"/>
          <w:color w:val="000000" w:themeColor="text1"/>
          <w:sz w:val="24"/>
          <w:szCs w:val="24"/>
          <w:lang w:val="it-IT"/>
        </w:rPr>
        <w:t xml:space="preserve">, </w:t>
      </w:r>
      <w:r w:rsidR="00FA7CEA" w:rsidRPr="00477D7A">
        <w:rPr>
          <w:rFonts w:ascii="Georgia" w:hAnsi="Georgia"/>
          <w:color w:val="000000" w:themeColor="text1"/>
          <w:sz w:val="24"/>
          <w:szCs w:val="24"/>
          <w:lang w:val="it-IT"/>
        </w:rPr>
        <w:t xml:space="preserve">è il soggetto del francobollo italiano  di </w:t>
      </w:r>
      <w:r w:rsidRPr="00477D7A">
        <w:rPr>
          <w:rFonts w:ascii="Georgia" w:hAnsi="Georgia"/>
          <w:color w:val="000000" w:themeColor="text1"/>
          <w:sz w:val="24"/>
          <w:szCs w:val="24"/>
          <w:lang w:val="it-IT"/>
        </w:rPr>
        <w:t xml:space="preserve">euro </w:t>
      </w:r>
      <w:r w:rsidR="00FA7CEA" w:rsidRPr="00477D7A">
        <w:rPr>
          <w:rFonts w:ascii="Georgia" w:hAnsi="Georgia"/>
          <w:color w:val="000000" w:themeColor="text1"/>
          <w:sz w:val="24"/>
          <w:szCs w:val="24"/>
          <w:lang w:val="it-IT"/>
        </w:rPr>
        <w:t>0.70 emesso</w:t>
      </w:r>
      <w:r w:rsidR="00EF6CE1" w:rsidRPr="00477D7A">
        <w:rPr>
          <w:rFonts w:ascii="Georgia" w:hAnsi="Georgia"/>
          <w:color w:val="000000" w:themeColor="text1"/>
          <w:sz w:val="24"/>
          <w:szCs w:val="24"/>
          <w:lang w:val="it-IT"/>
        </w:rPr>
        <w:t xml:space="preserve"> il 15 febbraio 2014, 450° anniversario della nascita di Galileo.</w:t>
      </w:r>
    </w:p>
    <w:p w:rsidR="00EF6CE1" w:rsidRPr="00477D7A" w:rsidRDefault="00FA7CEA" w:rsidP="00FA7CEA">
      <w:pPr>
        <w:spacing w:line="240" w:lineRule="auto"/>
        <w:rPr>
          <w:rStyle w:val="ircsu"/>
          <w:color w:val="000000" w:themeColor="text1"/>
          <w:sz w:val="18"/>
          <w:szCs w:val="18"/>
          <w:lang w:val="it-IT"/>
        </w:rPr>
      </w:pPr>
      <w:r w:rsidRPr="00477D7A">
        <w:rPr>
          <w:color w:val="000000" w:themeColor="text1"/>
          <w:lang w:val="it-IT"/>
        </w:rPr>
        <w:t xml:space="preserve"> </w:t>
      </w:r>
      <w:r w:rsidRPr="00477D7A">
        <w:rPr>
          <w:rStyle w:val="ircsu"/>
          <w:color w:val="000000" w:themeColor="text1"/>
          <w:sz w:val="18"/>
          <w:szCs w:val="18"/>
          <w:lang w:val="it-IT"/>
        </w:rPr>
        <w:t xml:space="preserve">                           </w:t>
      </w:r>
    </w:p>
    <w:p w:rsidR="009F6F26" w:rsidRDefault="009F6F26" w:rsidP="00EF6CE1">
      <w:pPr>
        <w:rPr>
          <w:rFonts w:ascii="Georgia" w:hAnsi="Georgia"/>
          <w:b/>
          <w:color w:val="0000FF"/>
          <w:sz w:val="32"/>
          <w:szCs w:val="32"/>
          <w:lang w:val="it-IT"/>
        </w:rPr>
      </w:pPr>
    </w:p>
    <w:p w:rsidR="00EF6CE1" w:rsidRPr="009F6F26" w:rsidRDefault="00EF6CE1" w:rsidP="00EF6CE1">
      <w:pPr>
        <w:rPr>
          <w:rFonts w:ascii="Georgia" w:hAnsi="Georgia"/>
          <w:sz w:val="32"/>
          <w:szCs w:val="32"/>
          <w:lang w:val="it-IT"/>
        </w:rPr>
      </w:pPr>
      <w:r w:rsidRPr="009F6F26">
        <w:rPr>
          <w:rFonts w:ascii="Georgia" w:hAnsi="Georgia"/>
          <w:b/>
          <w:color w:val="0000FF"/>
          <w:sz w:val="32"/>
          <w:szCs w:val="32"/>
          <w:lang w:val="it-IT"/>
        </w:rPr>
        <w:t>Prima Conferenza</w:t>
      </w:r>
      <w:r w:rsidRPr="009F6F26">
        <w:rPr>
          <w:rFonts w:ascii="Georgia" w:hAnsi="Georgia"/>
          <w:sz w:val="32"/>
          <w:szCs w:val="32"/>
          <w:lang w:val="it-IT"/>
        </w:rPr>
        <w:t xml:space="preserve"> </w:t>
      </w:r>
    </w:p>
    <w:p w:rsidR="00EF6CE1" w:rsidRPr="00477D7A" w:rsidRDefault="00EF6CE1" w:rsidP="00EF6CE1">
      <w:pPr>
        <w:rPr>
          <w:rFonts w:ascii="Georgia" w:hAnsi="Georgia"/>
          <w:bCs/>
          <w:color w:val="000000" w:themeColor="text1"/>
          <w:sz w:val="28"/>
          <w:szCs w:val="28"/>
          <w:lang w:val="it-IT"/>
        </w:rPr>
      </w:pPr>
      <w:r w:rsidRPr="009F6F26">
        <w:rPr>
          <w:rFonts w:ascii="Georgia" w:hAnsi="Georgia"/>
          <w:color w:val="0000FF"/>
          <w:sz w:val="28"/>
          <w:szCs w:val="28"/>
          <w:lang w:val="it-IT"/>
        </w:rPr>
        <w:t>Titolo</w:t>
      </w:r>
      <w:r w:rsidRPr="009F6F26">
        <w:rPr>
          <w:rFonts w:ascii="Georgia" w:hAnsi="Georgia"/>
          <w:sz w:val="28"/>
          <w:szCs w:val="28"/>
          <w:lang w:val="it-IT"/>
        </w:rPr>
        <w:t xml:space="preserve"> : </w:t>
      </w:r>
      <w:r w:rsidRPr="005C3692">
        <w:rPr>
          <w:rFonts w:ascii="Georgia" w:hAnsi="Georgia"/>
          <w:b/>
          <w:color w:val="000000" w:themeColor="text1"/>
          <w:sz w:val="28"/>
          <w:szCs w:val="28"/>
          <w:lang w:val="it-IT"/>
        </w:rPr>
        <w:t>“</w:t>
      </w:r>
      <w:r w:rsidRPr="005C3692">
        <w:rPr>
          <w:rFonts w:ascii="Georgia" w:hAnsi="Georgia"/>
          <w:b/>
          <w:bCs/>
          <w:i/>
          <w:color w:val="000000" w:themeColor="text1"/>
          <w:sz w:val="28"/>
          <w:szCs w:val="28"/>
          <w:lang w:val="it-IT"/>
        </w:rPr>
        <w:t>Galileo e le scienze matematiche del suo tempo”</w:t>
      </w:r>
    </w:p>
    <w:p w:rsidR="00EF6CE1" w:rsidRPr="009F6F26" w:rsidRDefault="00EF6CE1" w:rsidP="00EF6CE1">
      <w:pPr>
        <w:rPr>
          <w:rFonts w:ascii="Georgia" w:hAnsi="Georgia"/>
          <w:bCs/>
          <w:sz w:val="28"/>
          <w:szCs w:val="28"/>
          <w:lang w:val="it-IT"/>
        </w:rPr>
      </w:pPr>
      <w:r w:rsidRPr="009F6F26">
        <w:rPr>
          <w:rFonts w:ascii="Georgia" w:hAnsi="Georgia"/>
          <w:bCs/>
          <w:color w:val="0000FF"/>
          <w:sz w:val="28"/>
          <w:szCs w:val="28"/>
          <w:lang w:val="it-IT"/>
        </w:rPr>
        <w:t>Relatore</w:t>
      </w:r>
      <w:r w:rsidRPr="009F6F26">
        <w:rPr>
          <w:rFonts w:ascii="Georgia" w:hAnsi="Georgia"/>
          <w:bCs/>
          <w:sz w:val="28"/>
          <w:szCs w:val="28"/>
          <w:lang w:val="it-IT"/>
        </w:rPr>
        <w:t>:</w:t>
      </w:r>
      <w:r w:rsidR="009F6F26">
        <w:rPr>
          <w:rFonts w:ascii="Georgia" w:hAnsi="Georgia"/>
          <w:bCs/>
          <w:sz w:val="28"/>
          <w:szCs w:val="28"/>
          <w:lang w:val="it-IT"/>
        </w:rPr>
        <w:t xml:space="preserve"> </w:t>
      </w:r>
      <w:proofErr w:type="spellStart"/>
      <w:r w:rsidRPr="00477D7A">
        <w:rPr>
          <w:rFonts w:ascii="Georgia" w:hAnsi="Georgia"/>
          <w:bCs/>
          <w:color w:val="000000" w:themeColor="text1"/>
          <w:sz w:val="28"/>
          <w:szCs w:val="28"/>
          <w:lang w:val="it-IT"/>
        </w:rPr>
        <w:t>E.Giusti</w:t>
      </w:r>
      <w:proofErr w:type="spellEnd"/>
      <w:r w:rsidRPr="00477D7A">
        <w:rPr>
          <w:rFonts w:ascii="Georgia" w:hAnsi="Georgia"/>
          <w:bCs/>
          <w:color w:val="000000" w:themeColor="text1"/>
          <w:sz w:val="28"/>
          <w:szCs w:val="28"/>
          <w:lang w:val="it-IT"/>
        </w:rPr>
        <w:t>,</w:t>
      </w:r>
      <w:r w:rsidR="009F6F26" w:rsidRPr="00477D7A">
        <w:rPr>
          <w:rFonts w:ascii="Georgia" w:hAnsi="Georgia"/>
          <w:bCs/>
          <w:color w:val="000000" w:themeColor="text1"/>
          <w:sz w:val="28"/>
          <w:szCs w:val="28"/>
          <w:lang w:val="it-IT"/>
        </w:rPr>
        <w:t xml:space="preserve"> </w:t>
      </w:r>
      <w:r w:rsidRPr="00477D7A">
        <w:rPr>
          <w:rFonts w:ascii="Georgia" w:hAnsi="Georgia"/>
          <w:bCs/>
          <w:color w:val="000000" w:themeColor="text1"/>
          <w:sz w:val="28"/>
          <w:szCs w:val="28"/>
          <w:lang w:val="it-IT"/>
        </w:rPr>
        <w:t>Direttore del  Giardino di Archimede, Museo per la Matematica</w:t>
      </w:r>
      <w:r w:rsidRPr="009F6F26">
        <w:rPr>
          <w:rFonts w:ascii="Georgia" w:hAnsi="Georgia"/>
          <w:bCs/>
          <w:sz w:val="28"/>
          <w:szCs w:val="28"/>
          <w:lang w:val="it-IT"/>
        </w:rPr>
        <w:t xml:space="preserve"> </w:t>
      </w:r>
    </w:p>
    <w:p w:rsidR="00EF6CE1" w:rsidRPr="009F6F26" w:rsidRDefault="00EF6CE1" w:rsidP="00EF6CE1">
      <w:pPr>
        <w:rPr>
          <w:rFonts w:ascii="Georgia" w:hAnsi="Georgia"/>
          <w:bCs/>
          <w:sz w:val="28"/>
          <w:szCs w:val="28"/>
          <w:lang w:val="it-IT"/>
        </w:rPr>
      </w:pPr>
      <w:r w:rsidRPr="009F6F26">
        <w:rPr>
          <w:rFonts w:ascii="Georgia" w:hAnsi="Georgia"/>
          <w:bCs/>
          <w:color w:val="0000FF"/>
          <w:sz w:val="28"/>
          <w:szCs w:val="28"/>
          <w:lang w:val="it-IT"/>
        </w:rPr>
        <w:t>Data</w:t>
      </w:r>
      <w:r w:rsidRPr="009F6F26">
        <w:rPr>
          <w:rFonts w:ascii="Georgia" w:hAnsi="Georgia"/>
          <w:bCs/>
          <w:sz w:val="28"/>
          <w:szCs w:val="28"/>
          <w:lang w:val="it-IT"/>
        </w:rPr>
        <w:t xml:space="preserve">: </w:t>
      </w:r>
      <w:r w:rsidRPr="00477D7A">
        <w:rPr>
          <w:rFonts w:ascii="Georgia" w:hAnsi="Georgia"/>
          <w:bCs/>
          <w:color w:val="000000" w:themeColor="text1"/>
          <w:sz w:val="28"/>
          <w:szCs w:val="28"/>
          <w:lang w:val="it-IT"/>
        </w:rPr>
        <w:t xml:space="preserve">9 ottobre 2014  </w:t>
      </w:r>
      <w:r w:rsidR="00477D7A">
        <w:rPr>
          <w:rFonts w:ascii="Georgia" w:hAnsi="Georgia"/>
          <w:bCs/>
          <w:color w:val="000000" w:themeColor="text1"/>
          <w:sz w:val="28"/>
          <w:szCs w:val="28"/>
          <w:lang w:val="it-IT"/>
        </w:rPr>
        <w:t xml:space="preserve">   </w:t>
      </w:r>
      <w:r w:rsidRPr="009F6F26">
        <w:rPr>
          <w:rFonts w:ascii="Georgia" w:hAnsi="Georgia"/>
          <w:bCs/>
          <w:sz w:val="28"/>
          <w:szCs w:val="28"/>
          <w:lang w:val="it-IT"/>
        </w:rPr>
        <w:t xml:space="preserve">    </w:t>
      </w:r>
      <w:r w:rsidRPr="009F6F26">
        <w:rPr>
          <w:rFonts w:ascii="Georgia" w:hAnsi="Georgia"/>
          <w:bCs/>
          <w:color w:val="0000FF"/>
          <w:sz w:val="28"/>
          <w:szCs w:val="28"/>
          <w:lang w:val="it-IT"/>
        </w:rPr>
        <w:t>Orario</w:t>
      </w:r>
      <w:r w:rsidRPr="009F6F26">
        <w:rPr>
          <w:rFonts w:ascii="Georgia" w:hAnsi="Georgia"/>
          <w:bCs/>
          <w:color w:val="FF0000"/>
          <w:sz w:val="28"/>
          <w:szCs w:val="28"/>
          <w:lang w:val="it-IT"/>
        </w:rPr>
        <w:t xml:space="preserve"> </w:t>
      </w:r>
      <w:r w:rsidRPr="00477D7A">
        <w:rPr>
          <w:rFonts w:ascii="Georgia" w:hAnsi="Georgia"/>
          <w:bCs/>
          <w:color w:val="000000" w:themeColor="text1"/>
          <w:sz w:val="28"/>
          <w:szCs w:val="28"/>
          <w:lang w:val="it-IT"/>
        </w:rPr>
        <w:t>: 16:30-18:00</w:t>
      </w:r>
    </w:p>
    <w:p w:rsidR="00EF6CE1" w:rsidRPr="00477D7A" w:rsidRDefault="00EF6CE1" w:rsidP="00EF6CE1">
      <w:pPr>
        <w:pStyle w:val="Testonormale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9F6F26">
        <w:rPr>
          <w:rFonts w:ascii="Georgia" w:hAnsi="Georgia"/>
          <w:bCs/>
          <w:color w:val="0000FF"/>
          <w:sz w:val="28"/>
          <w:szCs w:val="28"/>
        </w:rPr>
        <w:t>Descrizione</w:t>
      </w:r>
      <w:r w:rsidRPr="009F6F26">
        <w:rPr>
          <w:rFonts w:ascii="Georgia" w:hAnsi="Georgia"/>
          <w:bCs/>
          <w:sz w:val="28"/>
          <w:szCs w:val="28"/>
        </w:rPr>
        <w:t xml:space="preserve">: </w:t>
      </w:r>
      <w:r w:rsidRPr="00477D7A">
        <w:rPr>
          <w:rFonts w:ascii="Georgia" w:hAnsi="Georgia"/>
          <w:color w:val="000000" w:themeColor="text1"/>
          <w:sz w:val="28"/>
          <w:szCs w:val="28"/>
        </w:rPr>
        <w:t>Nel periodo a cavallo tra il Cinquecento e il Seicento avvengono nella matematica importanti mutamenti, che determineranno il passaggio dalla geometria classica alla matematica moderna. Galileo, che pure è testimone diretto di questi avvenimenti, sembra non accorgersene o quanto meno non ritiene di potersene servire per le sue ricerche. Lo stesso atteggiamento si può riscontrare nella cosiddetta "scuola galileiana", e sarà uno dei fattori dell'emarginazione della matematica italiana durante il Seicento.</w:t>
      </w:r>
    </w:p>
    <w:p w:rsidR="00EF6CE1" w:rsidRDefault="00EF6CE1" w:rsidP="00EF6CE1">
      <w:pPr>
        <w:pStyle w:val="Testonormale"/>
        <w:jc w:val="both"/>
        <w:rPr>
          <w:rFonts w:ascii="Georgia" w:hAnsi="Georgia"/>
          <w:sz w:val="28"/>
          <w:szCs w:val="28"/>
        </w:rPr>
      </w:pPr>
    </w:p>
    <w:p w:rsidR="00477D7A" w:rsidRDefault="00477D7A" w:rsidP="00EF6CE1">
      <w:pPr>
        <w:pStyle w:val="Testonormale"/>
        <w:jc w:val="both"/>
        <w:rPr>
          <w:rFonts w:ascii="Georgia" w:hAnsi="Georgia"/>
          <w:sz w:val="28"/>
          <w:szCs w:val="28"/>
        </w:rPr>
      </w:pPr>
    </w:p>
    <w:p w:rsidR="009F6F26" w:rsidRPr="009F6F26" w:rsidRDefault="009F6F26" w:rsidP="00EF6CE1">
      <w:pPr>
        <w:pStyle w:val="Testonormale"/>
        <w:jc w:val="both"/>
        <w:rPr>
          <w:rFonts w:ascii="Georgia" w:hAnsi="Georgia"/>
          <w:sz w:val="28"/>
          <w:szCs w:val="28"/>
        </w:rPr>
      </w:pPr>
    </w:p>
    <w:p w:rsidR="00EF6CE1" w:rsidRPr="009F6F26" w:rsidRDefault="00EF6CE1" w:rsidP="00EF6CE1">
      <w:pPr>
        <w:pStyle w:val="Testonormale"/>
        <w:jc w:val="both"/>
        <w:rPr>
          <w:rFonts w:ascii="Georgia" w:hAnsi="Georgia"/>
          <w:sz w:val="32"/>
          <w:szCs w:val="32"/>
        </w:rPr>
      </w:pPr>
      <w:r w:rsidRPr="009F6F26">
        <w:rPr>
          <w:rFonts w:ascii="Georgia" w:hAnsi="Georgia"/>
          <w:b/>
          <w:color w:val="0000FF"/>
          <w:sz w:val="32"/>
          <w:szCs w:val="32"/>
        </w:rPr>
        <w:t>Seconda Conferenza</w:t>
      </w:r>
      <w:r w:rsidRPr="009F6F26">
        <w:rPr>
          <w:rFonts w:ascii="Georgia" w:hAnsi="Georgia"/>
          <w:sz w:val="32"/>
          <w:szCs w:val="32"/>
        </w:rPr>
        <w:t xml:space="preserve"> </w:t>
      </w:r>
    </w:p>
    <w:p w:rsidR="00EF6CE1" w:rsidRPr="009F6F26" w:rsidRDefault="00EF6CE1" w:rsidP="00EF6CE1">
      <w:pPr>
        <w:pStyle w:val="Testonormale"/>
        <w:jc w:val="both"/>
        <w:rPr>
          <w:rFonts w:ascii="Georgia" w:hAnsi="Georgia"/>
          <w:sz w:val="28"/>
          <w:szCs w:val="28"/>
        </w:rPr>
      </w:pPr>
      <w:r w:rsidRPr="009F6F26">
        <w:rPr>
          <w:rFonts w:ascii="Georgia" w:hAnsi="Georgia"/>
          <w:sz w:val="28"/>
          <w:szCs w:val="28"/>
        </w:rPr>
        <w:t xml:space="preserve"> </w:t>
      </w:r>
    </w:p>
    <w:p w:rsidR="00EF6CE1" w:rsidRPr="005C3692" w:rsidRDefault="00EF6CE1" w:rsidP="005C3692">
      <w:pPr>
        <w:autoSpaceDE w:val="0"/>
        <w:autoSpaceDN w:val="0"/>
        <w:adjustRightInd w:val="0"/>
        <w:jc w:val="left"/>
        <w:rPr>
          <w:rFonts w:ascii="Georgia" w:hAnsi="Georgia" w:cs="Arial"/>
          <w:b/>
          <w:bCs/>
          <w:color w:val="000000" w:themeColor="text1"/>
          <w:sz w:val="28"/>
          <w:szCs w:val="28"/>
          <w:u w:val="single"/>
          <w:lang w:val="it-IT"/>
        </w:rPr>
      </w:pPr>
      <w:r w:rsidRPr="009F6F26">
        <w:rPr>
          <w:rFonts w:ascii="Georgia" w:hAnsi="Georgia"/>
          <w:color w:val="0000FF"/>
          <w:sz w:val="28"/>
          <w:szCs w:val="28"/>
          <w:lang w:val="it-IT"/>
        </w:rPr>
        <w:t>Titolo</w:t>
      </w:r>
      <w:r w:rsidRPr="00477D7A">
        <w:rPr>
          <w:rFonts w:ascii="Georgia" w:hAnsi="Georgia"/>
          <w:color w:val="000000" w:themeColor="text1"/>
          <w:sz w:val="28"/>
          <w:szCs w:val="28"/>
          <w:lang w:val="it-IT"/>
        </w:rPr>
        <w:t>:</w:t>
      </w:r>
      <w:r w:rsidR="005C3692">
        <w:rPr>
          <w:rFonts w:ascii="Georgia" w:hAnsi="Georgia"/>
          <w:color w:val="000000" w:themeColor="text1"/>
          <w:sz w:val="28"/>
          <w:szCs w:val="28"/>
          <w:lang w:val="it-IT"/>
        </w:rPr>
        <w:t xml:space="preserve"> </w:t>
      </w:r>
      <w:proofErr w:type="spellStart"/>
      <w:r w:rsidRPr="005C3692">
        <w:rPr>
          <w:rFonts w:ascii="Georgia" w:hAnsi="Georgia" w:cs="Arial"/>
          <w:b/>
          <w:i/>
          <w:color w:val="000000" w:themeColor="text1"/>
          <w:sz w:val="28"/>
          <w:szCs w:val="28"/>
          <w:lang w:val="it-IT"/>
        </w:rPr>
        <w:t>MatematicArte</w:t>
      </w:r>
      <w:proofErr w:type="spellEnd"/>
      <w:r w:rsidRPr="005C3692">
        <w:rPr>
          <w:rFonts w:ascii="Georgia" w:hAnsi="Georgia" w:cs="Arial"/>
          <w:b/>
          <w:i/>
          <w:color w:val="000000" w:themeColor="text1"/>
          <w:sz w:val="28"/>
          <w:szCs w:val="28"/>
          <w:lang w:val="it-IT"/>
        </w:rPr>
        <w:t>:</w:t>
      </w:r>
      <w:r w:rsidR="005C3692">
        <w:rPr>
          <w:rFonts w:ascii="Georgia" w:hAnsi="Georgia" w:cs="Arial"/>
          <w:b/>
          <w:i/>
          <w:color w:val="000000" w:themeColor="text1"/>
          <w:sz w:val="28"/>
          <w:szCs w:val="28"/>
          <w:lang w:val="it-IT"/>
        </w:rPr>
        <w:t xml:space="preserve"> </w:t>
      </w:r>
      <w:r w:rsidRPr="005C3692">
        <w:rPr>
          <w:rFonts w:ascii="Georgia" w:hAnsi="Georgia" w:cs="Arial"/>
          <w:b/>
          <w:i/>
          <w:color w:val="000000" w:themeColor="text1"/>
          <w:sz w:val="28"/>
          <w:szCs w:val="28"/>
          <w:lang w:val="it-IT"/>
        </w:rPr>
        <w:t xml:space="preserve">lezione di Galileo sulla struttura </w:t>
      </w:r>
      <w:r w:rsidR="002F140E">
        <w:rPr>
          <w:rFonts w:ascii="Georgia" w:hAnsi="Georgia" w:cs="Arial"/>
          <w:b/>
          <w:i/>
          <w:color w:val="000000" w:themeColor="text1"/>
          <w:sz w:val="28"/>
          <w:szCs w:val="28"/>
          <w:lang w:val="it-IT"/>
        </w:rPr>
        <w:t xml:space="preserve">      </w:t>
      </w:r>
      <w:r w:rsidRPr="005C3692">
        <w:rPr>
          <w:rFonts w:ascii="Georgia" w:hAnsi="Georgia" w:cs="Arial"/>
          <w:b/>
          <w:i/>
          <w:color w:val="000000" w:themeColor="text1"/>
          <w:sz w:val="28"/>
          <w:szCs w:val="28"/>
          <w:lang w:val="it-IT"/>
        </w:rPr>
        <w:t>dell’Inferno</w:t>
      </w:r>
      <w:r w:rsidR="00CC0C04" w:rsidRPr="005C3692">
        <w:rPr>
          <w:rFonts w:ascii="Georgia" w:hAnsi="Georgia" w:cs="Arial"/>
          <w:b/>
          <w:i/>
          <w:color w:val="000000" w:themeColor="text1"/>
          <w:sz w:val="28"/>
          <w:szCs w:val="28"/>
          <w:lang w:val="it-IT"/>
        </w:rPr>
        <w:t xml:space="preserve"> </w:t>
      </w:r>
      <w:r w:rsidRPr="005C3692">
        <w:rPr>
          <w:rFonts w:ascii="Georgia" w:hAnsi="Georgia" w:cs="Arial"/>
          <w:b/>
          <w:i/>
          <w:color w:val="000000" w:themeColor="text1"/>
          <w:sz w:val="28"/>
          <w:szCs w:val="28"/>
          <w:lang w:val="it-IT"/>
        </w:rPr>
        <w:t>di Dante</w:t>
      </w:r>
    </w:p>
    <w:p w:rsidR="00CC0C04" w:rsidRPr="00477D7A" w:rsidRDefault="00EF6CE1" w:rsidP="00EF6CE1">
      <w:pPr>
        <w:autoSpaceDE w:val="0"/>
        <w:autoSpaceDN w:val="0"/>
        <w:adjustRightInd w:val="0"/>
        <w:rPr>
          <w:rFonts w:ascii="Georgia" w:hAnsi="Georgia" w:cs="Arial"/>
          <w:bCs/>
          <w:color w:val="000000" w:themeColor="text1"/>
          <w:sz w:val="28"/>
          <w:szCs w:val="28"/>
          <w:lang w:val="it-IT"/>
        </w:rPr>
      </w:pPr>
      <w:r w:rsidRPr="009F6F26">
        <w:rPr>
          <w:rFonts w:ascii="Georgia" w:hAnsi="Georgia"/>
          <w:bCs/>
          <w:color w:val="0000FF"/>
          <w:sz w:val="28"/>
          <w:szCs w:val="28"/>
          <w:lang w:val="it-IT"/>
        </w:rPr>
        <w:t>Relatori</w:t>
      </w:r>
      <w:r w:rsidRPr="00477D7A">
        <w:rPr>
          <w:rFonts w:ascii="Georgia" w:hAnsi="Georgia"/>
          <w:bCs/>
          <w:color w:val="000000" w:themeColor="text1"/>
          <w:sz w:val="28"/>
          <w:szCs w:val="28"/>
          <w:lang w:val="it-IT"/>
        </w:rPr>
        <w:t xml:space="preserve">: </w:t>
      </w:r>
      <w:r w:rsidRPr="00477D7A">
        <w:rPr>
          <w:rFonts w:ascii="Georgia" w:hAnsi="Georgia" w:cs="Arial"/>
          <w:bCs/>
          <w:color w:val="000000" w:themeColor="text1"/>
          <w:sz w:val="28"/>
          <w:szCs w:val="28"/>
          <w:lang w:val="it-IT"/>
        </w:rPr>
        <w:t xml:space="preserve">Paola </w:t>
      </w:r>
      <w:proofErr w:type="spellStart"/>
      <w:r w:rsidRPr="00477D7A">
        <w:rPr>
          <w:rFonts w:ascii="Georgia" w:hAnsi="Georgia" w:cs="Arial"/>
          <w:bCs/>
          <w:color w:val="000000" w:themeColor="text1"/>
          <w:sz w:val="28"/>
          <w:szCs w:val="28"/>
          <w:lang w:val="it-IT"/>
        </w:rPr>
        <w:t>Magnaghi-Delfino</w:t>
      </w:r>
      <w:proofErr w:type="spellEnd"/>
      <w:r w:rsidRPr="00477D7A">
        <w:rPr>
          <w:rFonts w:ascii="Georgia" w:hAnsi="Georgia" w:cs="Arial"/>
          <w:bCs/>
          <w:color w:val="000000" w:themeColor="text1"/>
          <w:sz w:val="28"/>
          <w:szCs w:val="28"/>
          <w:lang w:val="it-IT"/>
        </w:rPr>
        <w:t xml:space="preserve"> e Tullia Norando</w:t>
      </w:r>
    </w:p>
    <w:p w:rsidR="00EF6CE1" w:rsidRPr="00477D7A" w:rsidRDefault="00EF6CE1" w:rsidP="00EF6CE1">
      <w:pPr>
        <w:autoSpaceDE w:val="0"/>
        <w:autoSpaceDN w:val="0"/>
        <w:adjustRightInd w:val="0"/>
        <w:rPr>
          <w:rFonts w:ascii="Georgia" w:hAnsi="Georgia" w:cs="Arial"/>
          <w:bCs/>
          <w:color w:val="000000" w:themeColor="text1"/>
          <w:sz w:val="28"/>
          <w:szCs w:val="28"/>
          <w:lang w:val="it-IT"/>
        </w:rPr>
      </w:pPr>
      <w:r w:rsidRPr="00477D7A">
        <w:rPr>
          <w:rFonts w:ascii="Georgia" w:hAnsi="Georgia" w:cs="Arial"/>
          <w:bCs/>
          <w:color w:val="000000" w:themeColor="text1"/>
          <w:sz w:val="28"/>
          <w:szCs w:val="28"/>
          <w:lang w:val="it-IT"/>
        </w:rPr>
        <w:t>FDS - Dipartimento di Matematica del Politecnico di Milano</w:t>
      </w:r>
    </w:p>
    <w:p w:rsidR="00EF6CE1" w:rsidRPr="009F6F26" w:rsidRDefault="00EF6CE1" w:rsidP="00EF6CE1">
      <w:pPr>
        <w:rPr>
          <w:rFonts w:ascii="Georgia" w:hAnsi="Georgia"/>
          <w:bCs/>
          <w:sz w:val="28"/>
          <w:szCs w:val="28"/>
          <w:lang w:val="it-IT"/>
        </w:rPr>
      </w:pPr>
      <w:r w:rsidRPr="009F6F26">
        <w:rPr>
          <w:rFonts w:ascii="Georgia" w:hAnsi="Georgia"/>
          <w:bCs/>
          <w:color w:val="0000FF"/>
          <w:sz w:val="28"/>
          <w:szCs w:val="28"/>
          <w:lang w:val="it-IT"/>
        </w:rPr>
        <w:t>Data</w:t>
      </w:r>
      <w:r w:rsidRPr="00477D7A">
        <w:rPr>
          <w:rFonts w:ascii="Georgia" w:hAnsi="Georgia"/>
          <w:bCs/>
          <w:color w:val="000000" w:themeColor="text1"/>
          <w:sz w:val="28"/>
          <w:szCs w:val="28"/>
          <w:lang w:val="it-IT"/>
        </w:rPr>
        <w:t xml:space="preserve">: 16 ottobre  2014  </w:t>
      </w:r>
      <w:r w:rsidR="00477D7A">
        <w:rPr>
          <w:rFonts w:ascii="Georgia" w:hAnsi="Georgia"/>
          <w:bCs/>
          <w:color w:val="000000" w:themeColor="text1"/>
          <w:sz w:val="28"/>
          <w:szCs w:val="28"/>
          <w:lang w:val="it-IT"/>
        </w:rPr>
        <w:t xml:space="preserve">   </w:t>
      </w:r>
      <w:r w:rsidRPr="009F6F26">
        <w:rPr>
          <w:rFonts w:ascii="Georgia" w:hAnsi="Georgia"/>
          <w:bCs/>
          <w:sz w:val="28"/>
          <w:szCs w:val="28"/>
          <w:lang w:val="it-IT"/>
        </w:rPr>
        <w:t xml:space="preserve">  </w:t>
      </w:r>
      <w:r w:rsidRPr="00477D7A">
        <w:rPr>
          <w:rFonts w:ascii="Georgia" w:hAnsi="Georgia"/>
          <w:bCs/>
          <w:color w:val="0000FF"/>
          <w:sz w:val="28"/>
          <w:szCs w:val="28"/>
          <w:lang w:val="it-IT"/>
        </w:rPr>
        <w:t xml:space="preserve"> </w:t>
      </w:r>
      <w:r w:rsidRPr="009F6F26">
        <w:rPr>
          <w:rFonts w:ascii="Georgia" w:hAnsi="Georgia"/>
          <w:bCs/>
          <w:color w:val="0000FF"/>
          <w:sz w:val="28"/>
          <w:szCs w:val="28"/>
          <w:lang w:val="it-IT"/>
        </w:rPr>
        <w:t xml:space="preserve">Orario </w:t>
      </w:r>
      <w:r w:rsidRPr="009F6F26">
        <w:rPr>
          <w:rFonts w:ascii="Georgia" w:hAnsi="Georgia"/>
          <w:bCs/>
          <w:sz w:val="28"/>
          <w:szCs w:val="28"/>
          <w:lang w:val="it-IT"/>
        </w:rPr>
        <w:t>: 16:30-18:00</w:t>
      </w:r>
    </w:p>
    <w:p w:rsidR="00EF6CE1" w:rsidRPr="00477D7A" w:rsidRDefault="00EF6CE1" w:rsidP="00EF6CE1">
      <w:pPr>
        <w:pStyle w:val="Testonormale"/>
        <w:jc w:val="both"/>
        <w:rPr>
          <w:rFonts w:ascii="Georgia" w:hAnsi="Georgia"/>
          <w:color w:val="000000" w:themeColor="text1"/>
          <w:sz w:val="28"/>
          <w:szCs w:val="28"/>
        </w:rPr>
      </w:pPr>
      <w:r w:rsidRPr="009F6F26">
        <w:rPr>
          <w:rFonts w:ascii="Georgia" w:hAnsi="Georgia"/>
          <w:bCs/>
          <w:color w:val="0000FF"/>
          <w:sz w:val="28"/>
          <w:szCs w:val="28"/>
        </w:rPr>
        <w:t>Descrizione</w:t>
      </w:r>
      <w:r w:rsidRPr="00477D7A">
        <w:rPr>
          <w:rFonts w:ascii="Georgia" w:hAnsi="Georgia"/>
          <w:bCs/>
          <w:color w:val="000000" w:themeColor="text1"/>
          <w:sz w:val="28"/>
          <w:szCs w:val="28"/>
        </w:rPr>
        <w:t xml:space="preserve">: </w:t>
      </w:r>
      <w:r w:rsidRPr="00477D7A">
        <w:rPr>
          <w:rFonts w:ascii="Georgia" w:hAnsi="Georgia" w:cs="Arial"/>
          <w:color w:val="000000" w:themeColor="text1"/>
          <w:sz w:val="28"/>
          <w:szCs w:val="28"/>
        </w:rPr>
        <w:t xml:space="preserve">Quanto è grande l’Inferno? Quanto è alto Lucifero? Antonio </w:t>
      </w:r>
      <w:proofErr w:type="spellStart"/>
      <w:r w:rsidRPr="00477D7A">
        <w:rPr>
          <w:rFonts w:ascii="Georgia" w:hAnsi="Georgia" w:cs="Arial"/>
          <w:color w:val="000000" w:themeColor="text1"/>
          <w:sz w:val="28"/>
          <w:szCs w:val="28"/>
        </w:rPr>
        <w:t>Manetti</w:t>
      </w:r>
      <w:proofErr w:type="spellEnd"/>
      <w:r w:rsidRPr="00477D7A">
        <w:rPr>
          <w:rFonts w:ascii="Georgia" w:hAnsi="Georgia" w:cs="Arial"/>
          <w:color w:val="000000" w:themeColor="text1"/>
          <w:sz w:val="28"/>
          <w:szCs w:val="28"/>
        </w:rPr>
        <w:t xml:space="preserve"> ha fatto i calcoli e Galileo li ha convalidati. Potranno gli allievi dell’Accademia di Brera descrivere questa geometria? </w:t>
      </w:r>
      <w:r w:rsidRPr="00477D7A">
        <w:rPr>
          <w:rFonts w:ascii="Georgia" w:hAnsi="Georgia"/>
          <w:color w:val="000000" w:themeColor="text1"/>
          <w:sz w:val="28"/>
          <w:szCs w:val="28"/>
        </w:rPr>
        <w:t xml:space="preserve">Il progetto è il risultato di un lavoro di contaminazione tra il pensiero scientifico e il pensiero artistico eseguito in collaborazione con Alessandra </w:t>
      </w:r>
      <w:proofErr w:type="spellStart"/>
      <w:r w:rsidRPr="00477D7A">
        <w:rPr>
          <w:rFonts w:ascii="Georgia" w:hAnsi="Georgia"/>
          <w:color w:val="000000" w:themeColor="text1"/>
          <w:sz w:val="28"/>
          <w:szCs w:val="28"/>
        </w:rPr>
        <w:t>Angelini</w:t>
      </w:r>
      <w:proofErr w:type="spellEnd"/>
      <w:r w:rsidRPr="00477D7A">
        <w:rPr>
          <w:rFonts w:ascii="Georgia" w:hAnsi="Georgia"/>
          <w:color w:val="000000" w:themeColor="text1"/>
          <w:sz w:val="28"/>
          <w:szCs w:val="28"/>
        </w:rPr>
        <w:t>, artista e docente, e un gruppo di suoi allievi di Grafica d’Arte.</w:t>
      </w:r>
      <w:r w:rsidRPr="00477D7A">
        <w:rPr>
          <w:rFonts w:ascii="Georgia" w:hAnsi="Georgia" w:cs="Arial"/>
          <w:color w:val="000000" w:themeColor="text1"/>
          <w:sz w:val="28"/>
          <w:szCs w:val="28"/>
        </w:rPr>
        <w:t xml:space="preserve"> </w:t>
      </w:r>
      <w:r w:rsidRPr="00477D7A">
        <w:rPr>
          <w:rFonts w:ascii="Georgia" w:hAnsi="Georgia"/>
          <w:color w:val="000000" w:themeColor="text1"/>
          <w:sz w:val="28"/>
          <w:szCs w:val="28"/>
        </w:rPr>
        <w:t>Gli studenti hanno realizzato un disegno in scala e opere originali, utilizzando differenti supporti e tecniche che riflettono la loro sensibilità artistica.</w:t>
      </w:r>
    </w:p>
    <w:sectPr w:rsidR="00EF6CE1" w:rsidRPr="00477D7A" w:rsidSect="00D0263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584" w:rsidRDefault="00113584" w:rsidP="003622B3">
      <w:pPr>
        <w:spacing w:after="0" w:line="240" w:lineRule="auto"/>
      </w:pPr>
      <w:r>
        <w:separator/>
      </w:r>
    </w:p>
  </w:endnote>
  <w:endnote w:type="continuationSeparator" w:id="0">
    <w:p w:rsidR="00113584" w:rsidRDefault="00113584" w:rsidP="0036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584" w:rsidRDefault="00113584" w:rsidP="003622B3">
      <w:pPr>
        <w:spacing w:after="0" w:line="240" w:lineRule="auto"/>
      </w:pPr>
      <w:r>
        <w:separator/>
      </w:r>
    </w:p>
  </w:footnote>
  <w:footnote w:type="continuationSeparator" w:id="0">
    <w:p w:rsidR="00113584" w:rsidRDefault="00113584" w:rsidP="0036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2B3" w:rsidRPr="009F6F26" w:rsidRDefault="009F6F26" w:rsidP="003622B3">
    <w:pPr>
      <w:pStyle w:val="Intestazione"/>
      <w:jc w:val="center"/>
      <w:rPr>
        <w:rFonts w:ascii="Georgia" w:hAnsi="Georgia"/>
        <w:b/>
        <w:color w:val="044FF6"/>
        <w:sz w:val="40"/>
        <w:szCs w:val="40"/>
        <w:lang w:val="it-IT"/>
      </w:rPr>
    </w:pPr>
    <w:r>
      <w:rPr>
        <w:rFonts w:ascii="Georgia" w:hAnsi="Georgia"/>
        <w:b/>
        <w:noProof/>
        <w:color w:val="044FF6"/>
        <w:sz w:val="40"/>
        <w:szCs w:val="40"/>
        <w:lang w:val="it-IT"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5394960</wp:posOffset>
          </wp:positionH>
          <wp:positionV relativeFrom="paragraph">
            <wp:posOffset>-173355</wp:posOffset>
          </wp:positionV>
          <wp:extent cx="1154430" cy="1171575"/>
          <wp:effectExtent l="19050" t="0" r="7620" b="0"/>
          <wp:wrapSquare wrapText="bothSides"/>
          <wp:docPr id="3" name="Immagine 1" descr="http://numistoria.altervista.org/blog/wp-content/uploads/2013/12/italia_2014_galil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umistoria.altervista.org/blog/wp-content/uploads/2013/12/italia_2014_galile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2632" w:rsidRPr="009F6F26">
      <w:rPr>
        <w:rFonts w:ascii="Georgia" w:hAnsi="Georgia"/>
        <w:b/>
        <w:noProof/>
        <w:color w:val="044FF6"/>
        <w:sz w:val="40"/>
        <w:szCs w:val="40"/>
        <w:lang w:val="it-IT"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-501015</wp:posOffset>
          </wp:positionH>
          <wp:positionV relativeFrom="paragraph">
            <wp:posOffset>-40005</wp:posOffset>
          </wp:positionV>
          <wp:extent cx="1295400" cy="103822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22B3" w:rsidRPr="009F6F26">
      <w:rPr>
        <w:rFonts w:ascii="Georgia" w:hAnsi="Georgia"/>
        <w:b/>
        <w:color w:val="044FF6"/>
        <w:sz w:val="40"/>
        <w:szCs w:val="40"/>
        <w:lang w:val="it-IT"/>
      </w:rPr>
      <w:t>Prima Edizione</w:t>
    </w:r>
  </w:p>
  <w:p w:rsidR="003622B3" w:rsidRPr="009F6F26" w:rsidRDefault="003622B3" w:rsidP="003622B3">
    <w:pPr>
      <w:pStyle w:val="Intestazione"/>
      <w:jc w:val="center"/>
      <w:rPr>
        <w:rFonts w:ascii="Georgia" w:hAnsi="Georgia"/>
        <w:b/>
        <w:color w:val="044FF6"/>
        <w:sz w:val="40"/>
        <w:szCs w:val="40"/>
        <w:lang w:val="it-IT"/>
      </w:rPr>
    </w:pPr>
    <w:r w:rsidRPr="009F6F26">
      <w:rPr>
        <w:rFonts w:ascii="Georgia" w:hAnsi="Georgia"/>
        <w:b/>
        <w:color w:val="044FF6"/>
        <w:sz w:val="40"/>
        <w:szCs w:val="40"/>
        <w:lang w:val="it-IT"/>
      </w:rPr>
      <w:t>Settimana della Cultura Toscana</w:t>
    </w:r>
  </w:p>
  <w:p w:rsidR="003622B3" w:rsidRPr="009F6F26" w:rsidRDefault="003622B3" w:rsidP="003622B3">
    <w:pPr>
      <w:pStyle w:val="Intestazione"/>
      <w:jc w:val="center"/>
      <w:rPr>
        <w:rFonts w:ascii="Georgia" w:hAnsi="Georgia"/>
        <w:b/>
        <w:color w:val="044FF6"/>
        <w:sz w:val="40"/>
        <w:szCs w:val="40"/>
        <w:lang w:val="it-IT"/>
      </w:rPr>
    </w:pPr>
    <w:r w:rsidRPr="009F6F26">
      <w:rPr>
        <w:rFonts w:ascii="Georgia" w:hAnsi="Georgia"/>
        <w:b/>
        <w:color w:val="044FF6"/>
        <w:sz w:val="40"/>
        <w:szCs w:val="40"/>
        <w:lang w:val="it-IT"/>
      </w:rPr>
      <w:t>9-19 ottobre 2014</w:t>
    </w:r>
  </w:p>
  <w:p w:rsidR="003622B3" w:rsidRPr="003622B3" w:rsidRDefault="003622B3" w:rsidP="003622B3">
    <w:pPr>
      <w:pStyle w:val="Intestazione"/>
      <w:jc w:val="center"/>
      <w:rPr>
        <w:sz w:val="36"/>
        <w:szCs w:val="36"/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2290">
      <o:colormru v:ext="edit" colors="#eed57a,#f4e3a6,#f7e185,#fff67d"/>
      <o:colormenu v:ext="edit" fillcolor="#fff67d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51CB"/>
    <w:rsid w:val="0001154C"/>
    <w:rsid w:val="00015435"/>
    <w:rsid w:val="00055385"/>
    <w:rsid w:val="000649AA"/>
    <w:rsid w:val="00113584"/>
    <w:rsid w:val="0011571F"/>
    <w:rsid w:val="00117158"/>
    <w:rsid w:val="001308B9"/>
    <w:rsid w:val="00173401"/>
    <w:rsid w:val="00177C3E"/>
    <w:rsid w:val="001C1B1F"/>
    <w:rsid w:val="001C324E"/>
    <w:rsid w:val="001D42DD"/>
    <w:rsid w:val="002B0872"/>
    <w:rsid w:val="002F140E"/>
    <w:rsid w:val="003622B3"/>
    <w:rsid w:val="00382442"/>
    <w:rsid w:val="003C4C87"/>
    <w:rsid w:val="003D222B"/>
    <w:rsid w:val="003F4E40"/>
    <w:rsid w:val="00401942"/>
    <w:rsid w:val="004755C9"/>
    <w:rsid w:val="00477D7A"/>
    <w:rsid w:val="004B5449"/>
    <w:rsid w:val="005A4EB0"/>
    <w:rsid w:val="005C3692"/>
    <w:rsid w:val="00654954"/>
    <w:rsid w:val="00660FDF"/>
    <w:rsid w:val="007551CB"/>
    <w:rsid w:val="007F4D07"/>
    <w:rsid w:val="00861F5F"/>
    <w:rsid w:val="008950F3"/>
    <w:rsid w:val="008F3469"/>
    <w:rsid w:val="009166D3"/>
    <w:rsid w:val="00951C8B"/>
    <w:rsid w:val="009F353D"/>
    <w:rsid w:val="009F6F26"/>
    <w:rsid w:val="00A7335C"/>
    <w:rsid w:val="00B231C9"/>
    <w:rsid w:val="00BE64D1"/>
    <w:rsid w:val="00C5319D"/>
    <w:rsid w:val="00CC0C04"/>
    <w:rsid w:val="00CC3256"/>
    <w:rsid w:val="00D02632"/>
    <w:rsid w:val="00D1736E"/>
    <w:rsid w:val="00DC2517"/>
    <w:rsid w:val="00E32FDD"/>
    <w:rsid w:val="00EF6CE1"/>
    <w:rsid w:val="00FA7CEA"/>
    <w:rsid w:val="00FE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eed57a,#f4e3a6,#f7e185,#fff67d"/>
      <o:colormenu v:ext="edit" fillcolor="#fff6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71F"/>
  </w:style>
  <w:style w:type="paragraph" w:styleId="Titolo1">
    <w:name w:val="heading 1"/>
    <w:basedOn w:val="Normale"/>
    <w:next w:val="Normale"/>
    <w:link w:val="Titolo1Carattere"/>
    <w:uiPriority w:val="9"/>
    <w:qFormat/>
    <w:rsid w:val="0011571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571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571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571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571F"/>
    <w:pPr>
      <w:spacing w:before="200" w:after="0"/>
      <w:jc w:val="left"/>
      <w:outlineLvl w:val="4"/>
    </w:pPr>
    <w:rPr>
      <w:smallCaps/>
      <w:color w:val="0075A2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571F"/>
    <w:pPr>
      <w:spacing w:after="0"/>
      <w:jc w:val="left"/>
      <w:outlineLvl w:val="5"/>
    </w:pPr>
    <w:rPr>
      <w:smallCaps/>
      <w:color w:val="009DD9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571F"/>
    <w:pPr>
      <w:spacing w:after="0"/>
      <w:jc w:val="left"/>
      <w:outlineLvl w:val="6"/>
    </w:pPr>
    <w:rPr>
      <w:b/>
      <w:smallCaps/>
      <w:color w:val="009DD9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571F"/>
    <w:pPr>
      <w:spacing w:after="0"/>
      <w:jc w:val="left"/>
      <w:outlineLvl w:val="7"/>
    </w:pPr>
    <w:rPr>
      <w:b/>
      <w:i/>
      <w:smallCaps/>
      <w:color w:val="0075A2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571F"/>
    <w:pPr>
      <w:spacing w:after="0"/>
      <w:jc w:val="left"/>
      <w:outlineLvl w:val="8"/>
    </w:pPr>
    <w:rPr>
      <w:b/>
      <w:i/>
      <w:smallCaps/>
      <w:color w:val="004D6C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53D"/>
    <w:rPr>
      <w:rFonts w:ascii="Tahoma" w:hAnsi="Tahoma" w:cs="Tahoma"/>
      <w:sz w:val="16"/>
      <w:szCs w:val="16"/>
    </w:rPr>
  </w:style>
  <w:style w:type="character" w:customStyle="1" w:styleId="ircsu">
    <w:name w:val="irc_su"/>
    <w:basedOn w:val="Carpredefinitoparagrafo"/>
    <w:rsid w:val="00401942"/>
  </w:style>
  <w:style w:type="paragraph" w:styleId="NormaleWeb">
    <w:name w:val="Normal (Web)"/>
    <w:basedOn w:val="Normale"/>
    <w:uiPriority w:val="99"/>
    <w:semiHidden/>
    <w:unhideWhenUsed/>
    <w:rsid w:val="00E3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571F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571F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571F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571F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571F"/>
    <w:rPr>
      <w:smallCaps/>
      <w:color w:val="0075A2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571F"/>
    <w:rPr>
      <w:smallCaps/>
      <w:color w:val="009DD9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571F"/>
    <w:rPr>
      <w:b/>
      <w:smallCaps/>
      <w:color w:val="009DD9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571F"/>
    <w:rPr>
      <w:b/>
      <w:i/>
      <w:smallCaps/>
      <w:color w:val="0075A2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571F"/>
    <w:rPr>
      <w:b/>
      <w:i/>
      <w:smallCaps/>
      <w:color w:val="004D6C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1571F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571F"/>
    <w:pPr>
      <w:pBdr>
        <w:top w:val="single" w:sz="12" w:space="1" w:color="009DD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1571F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571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571F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1571F"/>
    <w:rPr>
      <w:b/>
      <w:color w:val="009DD9" w:themeColor="accent2"/>
    </w:rPr>
  </w:style>
  <w:style w:type="character" w:styleId="Enfasicorsivo">
    <w:name w:val="Emphasis"/>
    <w:uiPriority w:val="20"/>
    <w:qFormat/>
    <w:rsid w:val="0011571F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1571F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1571F"/>
  </w:style>
  <w:style w:type="paragraph" w:styleId="Paragrafoelenco">
    <w:name w:val="List Paragraph"/>
    <w:basedOn w:val="Normale"/>
    <w:uiPriority w:val="34"/>
    <w:qFormat/>
    <w:rsid w:val="0011571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1571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571F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571F"/>
    <w:pPr>
      <w:pBdr>
        <w:top w:val="single" w:sz="8" w:space="10" w:color="0075A2" w:themeColor="accent2" w:themeShade="BF"/>
        <w:left w:val="single" w:sz="8" w:space="10" w:color="0075A2" w:themeColor="accent2" w:themeShade="BF"/>
        <w:bottom w:val="single" w:sz="8" w:space="10" w:color="0075A2" w:themeColor="accent2" w:themeShade="BF"/>
        <w:right w:val="single" w:sz="8" w:space="10" w:color="0075A2" w:themeColor="accent2" w:themeShade="BF"/>
      </w:pBdr>
      <w:shd w:val="clear" w:color="auto" w:fill="009DD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571F"/>
    <w:rPr>
      <w:b/>
      <w:i/>
      <w:color w:val="FFFFFF" w:themeColor="background1"/>
      <w:shd w:val="clear" w:color="auto" w:fill="009DD9" w:themeFill="accent2"/>
    </w:rPr>
  </w:style>
  <w:style w:type="character" w:styleId="Enfasidelicata">
    <w:name w:val="Subtle Emphasis"/>
    <w:uiPriority w:val="19"/>
    <w:qFormat/>
    <w:rsid w:val="0011571F"/>
    <w:rPr>
      <w:i/>
    </w:rPr>
  </w:style>
  <w:style w:type="character" w:styleId="Enfasiintensa">
    <w:name w:val="Intense Emphasis"/>
    <w:uiPriority w:val="21"/>
    <w:qFormat/>
    <w:rsid w:val="0011571F"/>
    <w:rPr>
      <w:b/>
      <w:i/>
      <w:color w:val="009DD9" w:themeColor="accent2"/>
      <w:spacing w:val="10"/>
    </w:rPr>
  </w:style>
  <w:style w:type="character" w:styleId="Riferimentodelicato">
    <w:name w:val="Subtle Reference"/>
    <w:uiPriority w:val="31"/>
    <w:qFormat/>
    <w:rsid w:val="0011571F"/>
    <w:rPr>
      <w:b/>
    </w:rPr>
  </w:style>
  <w:style w:type="character" w:styleId="Riferimentointenso">
    <w:name w:val="Intense Reference"/>
    <w:uiPriority w:val="32"/>
    <w:qFormat/>
    <w:rsid w:val="0011571F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1571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1571F"/>
    <w:pPr>
      <w:outlineLvl w:val="9"/>
    </w:pPr>
  </w:style>
  <w:style w:type="paragraph" w:styleId="Testonormale">
    <w:name w:val="Plain Text"/>
    <w:basedOn w:val="Normale"/>
    <w:link w:val="TestonormaleCarattere"/>
    <w:uiPriority w:val="99"/>
    <w:unhideWhenUsed/>
    <w:rsid w:val="00EF6CE1"/>
    <w:pPr>
      <w:spacing w:after="0" w:line="240" w:lineRule="auto"/>
      <w:jc w:val="left"/>
    </w:pPr>
    <w:rPr>
      <w:rFonts w:ascii="Consolas" w:eastAsiaTheme="minorHAnsi" w:hAnsi="Consolas" w:cs="Consolas"/>
      <w:sz w:val="21"/>
      <w:szCs w:val="21"/>
      <w:lang w:val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F6CE1"/>
    <w:rPr>
      <w:rFonts w:ascii="Consolas" w:eastAsiaTheme="minorHAnsi" w:hAnsi="Consolas" w:cs="Consolas"/>
      <w:sz w:val="21"/>
      <w:szCs w:val="21"/>
      <w:lang w:val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62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22B3"/>
  </w:style>
  <w:style w:type="paragraph" w:styleId="Pidipagina">
    <w:name w:val="footer"/>
    <w:basedOn w:val="Normale"/>
    <w:link w:val="PidipaginaCarattere"/>
    <w:uiPriority w:val="99"/>
    <w:semiHidden/>
    <w:unhideWhenUsed/>
    <w:rsid w:val="003622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2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Astr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C69F9-C2B6-4C40-83C4-AF459C41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2014-09-29T15:28:00Z</cp:lastPrinted>
  <dcterms:created xsi:type="dcterms:W3CDTF">2014-09-29T07:58:00Z</dcterms:created>
  <dcterms:modified xsi:type="dcterms:W3CDTF">2014-09-30T20:18:00Z</dcterms:modified>
</cp:coreProperties>
</file>