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628" w:rsidRDefault="003A6917">
      <w:pPr>
        <w:widowControl w:val="0"/>
        <w:suppressAutoHyphens/>
        <w:ind w:firstLine="1134"/>
        <w:rPr>
          <w:rFonts w:eastAsia="WenQuanYi Zen Hei Sharp" w:cs="DejaVu Sans"/>
          <w:b/>
          <w:bCs/>
          <w:color w:val="4A442A" w:themeColor="background2" w:themeShade="40"/>
          <w:sz w:val="48"/>
          <w:szCs w:val="48"/>
          <w:lang w:eastAsia="zh-CN" w:bidi="hi-IN"/>
        </w:rPr>
      </w:pPr>
      <w:r>
        <w:rPr>
          <w:noProof/>
        </w:rPr>
        <w:drawing>
          <wp:inline distT="0" distB="0" distL="0" distR="0">
            <wp:extent cx="3009900" cy="635000"/>
            <wp:effectExtent l="0" t="0" r="0" b="0"/>
            <wp:docPr id="1" name="Immagine 1" descr="StatisticsYo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StatisticsYoung"/>
                    <pic:cNvPicPr>
                      <a:picLocks noChangeAspect="1" noChangeArrowheads="1"/>
                    </pic:cNvPicPr>
                  </pic:nvPicPr>
                  <pic:blipFill>
                    <a:blip r:embed="rId6"/>
                    <a:stretch>
                      <a:fillRect/>
                    </a:stretch>
                  </pic:blipFill>
                  <pic:spPr bwMode="auto">
                    <a:xfrm>
                      <a:off x="0" y="0"/>
                      <a:ext cx="3009900" cy="635000"/>
                    </a:xfrm>
                    <a:prstGeom prst="rect">
                      <a:avLst/>
                    </a:prstGeom>
                  </pic:spPr>
                </pic:pic>
              </a:graphicData>
            </a:graphic>
          </wp:inline>
        </w:drawing>
      </w:r>
      <w:r>
        <w:rPr>
          <w:rFonts w:eastAsia="WenQuanYi Zen Hei Sharp" w:cs="DejaVu Sans"/>
          <w:b/>
          <w:bCs/>
          <w:color w:val="4A442A" w:themeColor="background2" w:themeShade="40"/>
          <w:sz w:val="48"/>
          <w:szCs w:val="48"/>
          <w:lang w:eastAsia="zh-CN" w:bidi="hi-IN"/>
        </w:rPr>
        <w:tab/>
      </w:r>
      <w:r>
        <w:rPr>
          <w:rFonts w:eastAsia="WenQuanYi Zen Hei Sharp" w:cs="DejaVu Sans"/>
          <w:b/>
          <w:bCs/>
          <w:color w:val="4A442A" w:themeColor="background2" w:themeShade="40"/>
          <w:sz w:val="48"/>
          <w:szCs w:val="48"/>
          <w:lang w:eastAsia="zh-CN" w:bidi="hi-IN"/>
        </w:rPr>
        <w:tab/>
      </w:r>
      <w:r>
        <w:rPr>
          <w:rFonts w:eastAsia="WenQuanYi Zen Hei Sharp" w:cs="DejaVu Sans"/>
          <w:b/>
          <w:bCs/>
          <w:color w:val="4A442A" w:themeColor="background2" w:themeShade="40"/>
          <w:sz w:val="48"/>
          <w:szCs w:val="48"/>
          <w:lang w:eastAsia="zh-CN" w:bidi="hi-IN"/>
        </w:rPr>
        <w:tab/>
      </w:r>
      <w:r>
        <w:rPr>
          <w:rFonts w:eastAsia="WenQuanYi Zen Hei Sharp" w:cs="DejaVu Sans"/>
          <w:b/>
          <w:bCs/>
          <w:color w:val="4A442A" w:themeColor="background2" w:themeShade="40"/>
          <w:sz w:val="48"/>
          <w:szCs w:val="48"/>
          <w:lang w:eastAsia="zh-CN" w:bidi="hi-IN"/>
        </w:rPr>
        <w:tab/>
      </w:r>
      <w:r>
        <w:rPr>
          <w:rFonts w:eastAsia="WenQuanYi Zen Hei Sharp" w:cs="DejaVu Sans"/>
          <w:b/>
          <w:bCs/>
          <w:color w:val="4A442A" w:themeColor="background2" w:themeShade="40"/>
          <w:sz w:val="48"/>
          <w:szCs w:val="48"/>
          <w:lang w:eastAsia="zh-CN" w:bidi="hi-IN"/>
        </w:rPr>
        <w:tab/>
      </w:r>
      <w:r>
        <w:rPr>
          <w:rFonts w:eastAsia="WenQuanYi Zen Hei Sharp" w:cs="DejaVu Sans"/>
          <w:b/>
          <w:bCs/>
          <w:noProof/>
          <w:color w:val="4A442A" w:themeColor="background2" w:themeShade="40"/>
          <w:sz w:val="48"/>
          <w:szCs w:val="48"/>
        </w:rPr>
        <w:drawing>
          <wp:inline distT="0" distB="0" distL="0" distR="9525">
            <wp:extent cx="1114425" cy="742950"/>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7"/>
                    <a:stretch>
                      <a:fillRect/>
                    </a:stretch>
                  </pic:blipFill>
                  <pic:spPr bwMode="auto">
                    <a:xfrm>
                      <a:off x="0" y="0"/>
                      <a:ext cx="1114425" cy="742950"/>
                    </a:xfrm>
                    <a:prstGeom prst="rect">
                      <a:avLst/>
                    </a:prstGeom>
                  </pic:spPr>
                </pic:pic>
              </a:graphicData>
            </a:graphic>
          </wp:inline>
        </w:drawing>
      </w:r>
    </w:p>
    <w:p w:rsidR="00912628" w:rsidRDefault="003A6917">
      <w:pPr>
        <w:widowControl w:val="0"/>
        <w:tabs>
          <w:tab w:val="left" w:pos="3119"/>
        </w:tabs>
        <w:suppressAutoHyphens/>
        <w:spacing w:after="0"/>
        <w:rPr>
          <w:rFonts w:eastAsia="WenQuanYi Zen Hei Sharp" w:cs="DejaVu Sans"/>
          <w:b/>
          <w:bCs/>
          <w:color w:val="4A442A" w:themeColor="background2" w:themeShade="40"/>
          <w:sz w:val="48"/>
          <w:szCs w:val="48"/>
          <w:lang w:eastAsia="zh-CN" w:bidi="hi-IN"/>
        </w:rPr>
      </w:pPr>
      <w:r>
        <w:rPr>
          <w:noProof/>
        </w:rPr>
        <w:drawing>
          <wp:anchor distT="0" distB="0" distL="114300" distR="119380" simplePos="0" relativeHeight="2" behindDoc="1" locked="0" layoutInCell="1" allowOverlap="1">
            <wp:simplePos x="0" y="0"/>
            <wp:positionH relativeFrom="column">
              <wp:posOffset>-487045</wp:posOffset>
            </wp:positionH>
            <wp:positionV relativeFrom="paragraph">
              <wp:posOffset>302260</wp:posOffset>
            </wp:positionV>
            <wp:extent cx="3061970" cy="1790700"/>
            <wp:effectExtent l="0" t="0" r="0" b="0"/>
            <wp:wrapNone/>
            <wp:docPr id="3"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6"/>
                    <pic:cNvPicPr>
                      <a:picLocks noChangeAspect="1" noChangeArrowheads="1"/>
                    </pic:cNvPicPr>
                  </pic:nvPicPr>
                  <pic:blipFill>
                    <a:blip r:embed="rId8"/>
                    <a:srcRect l="4209" r="70939" b="46617"/>
                    <a:stretch>
                      <a:fillRect/>
                    </a:stretch>
                  </pic:blipFill>
                  <pic:spPr bwMode="auto">
                    <a:xfrm>
                      <a:off x="0" y="0"/>
                      <a:ext cx="3061970" cy="1790700"/>
                    </a:xfrm>
                    <a:prstGeom prst="rect">
                      <a:avLst/>
                    </a:prstGeom>
                  </pic:spPr>
                </pic:pic>
              </a:graphicData>
            </a:graphic>
          </wp:anchor>
        </w:drawing>
      </w:r>
      <w:r>
        <w:rPr>
          <w:rFonts w:eastAsia="WenQuanYi Zen Hei Sharp" w:cs="DejaVu Sans"/>
          <w:b/>
          <w:bCs/>
          <w:color w:val="4A442A" w:themeColor="background2" w:themeShade="40"/>
          <w:sz w:val="48"/>
          <w:szCs w:val="48"/>
          <w:lang w:eastAsia="zh-CN" w:bidi="hi-IN"/>
        </w:rPr>
        <w:tab/>
      </w:r>
    </w:p>
    <w:p w:rsidR="00912628" w:rsidRDefault="003A6917">
      <w:pPr>
        <w:widowControl w:val="0"/>
        <w:suppressAutoHyphens/>
        <w:spacing w:after="0"/>
        <w:ind w:left="3828"/>
        <w:rPr>
          <w:rFonts w:ascii="Arial" w:eastAsia="WenQuanYi Zen Hei Sharp" w:hAnsi="Arial" w:cs="Arial"/>
          <w:b/>
          <w:bCs/>
          <w:color w:val="244061" w:themeColor="accent1" w:themeShade="80"/>
          <w:sz w:val="72"/>
          <w:szCs w:val="72"/>
          <w:lang w:eastAsia="zh-CN" w:bidi="hi-IN"/>
        </w:rPr>
      </w:pPr>
      <w:r>
        <w:rPr>
          <w:rFonts w:ascii="Arial" w:eastAsia="WenQuanYi Zen Hei Sharp" w:hAnsi="Arial" w:cs="Arial"/>
          <w:b/>
          <w:bCs/>
          <w:color w:val="244061" w:themeColor="accent1" w:themeShade="80"/>
          <w:sz w:val="72"/>
          <w:szCs w:val="72"/>
          <w:lang w:eastAsia="zh-CN" w:bidi="hi-IN"/>
        </w:rPr>
        <w:t xml:space="preserve">Conosciamo </w:t>
      </w:r>
    </w:p>
    <w:p w:rsidR="00912628" w:rsidRDefault="003A6917">
      <w:pPr>
        <w:widowControl w:val="0"/>
        <w:suppressAutoHyphens/>
        <w:spacing w:after="0"/>
        <w:ind w:left="3828"/>
        <w:rPr>
          <w:rFonts w:ascii="Arial" w:eastAsia="WenQuanYi Zen Hei Sharp" w:hAnsi="Arial" w:cs="Arial"/>
          <w:b/>
          <w:bCs/>
          <w:color w:val="244061" w:themeColor="accent1" w:themeShade="80"/>
          <w:sz w:val="72"/>
          <w:szCs w:val="72"/>
          <w:lang w:eastAsia="zh-CN" w:bidi="hi-IN"/>
        </w:rPr>
      </w:pPr>
      <w:r>
        <w:rPr>
          <w:noProof/>
        </w:rPr>
        <mc:AlternateContent>
          <mc:Choice Requires="wps">
            <w:drawing>
              <wp:anchor distT="0" distB="0" distL="114300" distR="114300" simplePos="0" relativeHeight="3" behindDoc="0" locked="0" layoutInCell="1" allowOverlap="1" wp14:anchorId="6325735E">
                <wp:simplePos x="0" y="0"/>
                <wp:positionH relativeFrom="column">
                  <wp:posOffset>184150</wp:posOffset>
                </wp:positionH>
                <wp:positionV relativeFrom="paragraph">
                  <wp:posOffset>279400</wp:posOffset>
                </wp:positionV>
                <wp:extent cx="923925" cy="474980"/>
                <wp:effectExtent l="38100" t="57150" r="29210" b="59690"/>
                <wp:wrapNone/>
                <wp:docPr id="4" name="Casella di testo 2"/>
                <wp:cNvGraphicFramePr/>
                <a:graphic xmlns:a="http://schemas.openxmlformats.org/drawingml/2006/main">
                  <a:graphicData uri="http://schemas.microsoft.com/office/word/2010/wordprocessingShape">
                    <wps:wsp>
                      <wps:cNvSpPr/>
                      <wps:spPr>
                        <a:xfrm rot="21219600">
                          <a:off x="0" y="0"/>
                          <a:ext cx="923400" cy="47448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rsidR="00912628" w:rsidRDefault="003A6917">
                            <w:pPr>
                              <w:pStyle w:val="FrameContents"/>
                              <w:spacing w:after="0"/>
                              <w:rPr>
                                <w:rFonts w:ascii="Microsoft Sans Serif" w:hAnsi="Microsoft Sans Serif" w:cs="Microsoft Sans Serif"/>
                                <w:sz w:val="20"/>
                              </w:rPr>
                            </w:pPr>
                            <w:r>
                              <w:rPr>
                                <w:rFonts w:ascii="Microsoft Sans Serif" w:hAnsi="Microsoft Sans Serif" w:cs="Microsoft Sans Serif"/>
                                <w:sz w:val="20"/>
                              </w:rPr>
                              <w:t xml:space="preserve">W </w:t>
                            </w:r>
                          </w:p>
                          <w:p w:rsidR="00912628" w:rsidRDefault="003A6917">
                            <w:pPr>
                              <w:pStyle w:val="FrameContents"/>
                              <w:spacing w:after="0"/>
                            </w:pPr>
                            <w:r>
                              <w:rPr>
                                <w:rFonts w:ascii="Microsoft Sans Serif" w:hAnsi="Microsoft Sans Serif" w:cs="Microsoft Sans Serif"/>
                                <w:sz w:val="20"/>
                              </w:rPr>
                              <w:t>I NUMERI!</w:t>
                            </w:r>
                          </w:p>
                        </w:txbxContent>
                      </wps:txbx>
                      <wps:bodyPr>
                        <a:noAutofit/>
                      </wps:bodyPr>
                    </wps:wsp>
                  </a:graphicData>
                </a:graphic>
              </wp:anchor>
            </w:drawing>
          </mc:Choice>
          <mc:Fallback>
            <w:pict>
              <v:rect id="Casella di testo 2" o:spid="_x0000_s1026" style="position:absolute;left:0;text-align:left;margin-left:14.5pt;margin-top:22pt;width:72.75pt;height:37.4pt;rotation:-415498fd;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VvH7gEAADQEAAAOAAAAZHJzL2Uyb0RvYy54bWysU8FuGyEQvVfqPyDu9a43lptYXkdVIvdS&#10;tVHTfgBmwUYCBgHxrv++w+zaSdtTouwBwfLmzbw3w/p2cJYdVUwGfMvns5oz5SV0xu9b/vvX9tM1&#10;ZykL3wkLXrX8pBK/3Xz8sO7DSjVwANupyJDEp1UfWn7IOayqKsmDciLNICiPlxqiExmPcV91UfTI&#10;7mzV1PWy6iF2IYJUKeHf+/GSb4hfayXzD62Tysy2HGvLtEZad2WtNmux2kcRDkZOZYg3VOGE8Zj0&#10;QnUvsmBP0fxH5YyMkEDnmQRXgdZGKtKAaub1P2oeDyIo0oLmpHCxKb0frfx+fIjMdC1fcOaFwxbd&#10;iaSsFawzLKuUgTXFpT6kFYIfw0OcTgm3RfKgo2MR0Npm3sxvlnVNTqA2NpDRp4vRashM4s+b5mqB&#10;MCbxavF5sbimRlQjV+EMMeWvChwrm5ZH7CORiuO3lDE/Qs+QAk9gTbc11tIh7nd3NrKjwJ5v6SsC&#10;MOQvmPWsx0qulmO5Hkr8iLMe4UXwKJF2+WRVYbf+p9JoGEmjdHLKN04Vjj0KO88WJqWAAtTI/8rY&#10;KaREKxrmV8Zfgig/+HyJd8ZDJFteqCvbPOyGqcE76E5jiz18ecqgDVlfUOcrcglHk+ydnlGZ/Zdn&#10;8vL5sW/+AAAA//8DAFBLAwQUAAYACAAAACEAi3nk7uAAAAAJAQAADwAAAGRycy9kb3ducmV2Lnht&#10;bEyPQUvDQBCF74L/YRnBi9hNQqwxZlOq4EEoglHU4zQ73QSzuyG7beO/d3rS08zwHm++V61mO4gD&#10;TaH3TkG6SECQa73unVHw/vZ0XYAIEZ3GwTtS8EMBVvX5WYWl9kf3SocmGsEhLpSooItxLKUMbUcW&#10;w8KP5Fjb+cli5HMyUk945HA7yCxJltJi7/hDhyM9dtR+N3ur4Dk12HzFh+xjY5efm5fdurnSRqnL&#10;i3l9DyLSHP/McMJndKiZaev3TgcxKMjuuEpUkOc8T/ptfgNiy0taFCDrSv5vUP8CAAD//wMAUEsB&#10;Ai0AFAAGAAgAAAAhALaDOJL+AAAA4QEAABMAAAAAAAAAAAAAAAAAAAAAAFtDb250ZW50X1R5cGVz&#10;XS54bWxQSwECLQAUAAYACAAAACEAOP0h/9YAAACUAQAACwAAAAAAAAAAAAAAAAAvAQAAX3JlbHMv&#10;LnJlbHNQSwECLQAUAAYACAAAACEAGLFbx+4BAAA0BAAADgAAAAAAAAAAAAAAAAAuAgAAZHJzL2Uy&#10;b0RvYy54bWxQSwECLQAUAAYACAAAACEAi3nk7uAAAAAJAQAADwAAAAAAAAAAAAAAAABIBAAAZHJz&#10;L2Rvd25yZXYueG1sUEsFBgAAAAAEAAQA8wAAAFUFAAAAAA==&#10;" stroked="f" strokeweight=".26mm">
                <v:textbox>
                  <w:txbxContent>
                    <w:p w:rsidR="00912628" w:rsidRDefault="003A6917">
                      <w:pPr>
                        <w:pStyle w:val="FrameContents"/>
                        <w:spacing w:after="0"/>
                        <w:rPr>
                          <w:rFonts w:ascii="Microsoft Sans Serif" w:hAnsi="Microsoft Sans Serif" w:cs="Microsoft Sans Serif"/>
                          <w:sz w:val="20"/>
                        </w:rPr>
                      </w:pPr>
                      <w:r>
                        <w:rPr>
                          <w:rFonts w:ascii="Microsoft Sans Serif" w:hAnsi="Microsoft Sans Serif" w:cs="Microsoft Sans Serif"/>
                          <w:sz w:val="20"/>
                        </w:rPr>
                        <w:t xml:space="preserve">W </w:t>
                      </w:r>
                    </w:p>
                    <w:p w:rsidR="00912628" w:rsidRDefault="003A6917">
                      <w:pPr>
                        <w:pStyle w:val="FrameContents"/>
                        <w:spacing w:after="0"/>
                      </w:pPr>
                      <w:r>
                        <w:rPr>
                          <w:rFonts w:ascii="Microsoft Sans Serif" w:hAnsi="Microsoft Sans Serif" w:cs="Microsoft Sans Serif"/>
                          <w:sz w:val="20"/>
                        </w:rPr>
                        <w:t>I NUMERI!</w:t>
                      </w:r>
                    </w:p>
                  </w:txbxContent>
                </v:textbox>
              </v:rect>
            </w:pict>
          </mc:Fallback>
        </mc:AlternateContent>
      </w:r>
      <w:r>
        <w:rPr>
          <w:rFonts w:ascii="Arial" w:eastAsia="WenQuanYi Zen Hei Sharp" w:hAnsi="Arial" w:cs="Arial"/>
          <w:b/>
          <w:bCs/>
          <w:color w:val="244061" w:themeColor="accent1" w:themeShade="80"/>
          <w:sz w:val="72"/>
          <w:szCs w:val="72"/>
          <w:lang w:eastAsia="zh-CN" w:bidi="hi-IN"/>
        </w:rPr>
        <w:t>tre sorelle...</w:t>
      </w:r>
    </w:p>
    <w:p w:rsidR="00912628" w:rsidRDefault="003A6917">
      <w:pPr>
        <w:widowControl w:val="0"/>
        <w:suppressAutoHyphens/>
        <w:spacing w:after="0"/>
        <w:ind w:left="3828"/>
        <w:rPr>
          <w:rFonts w:ascii="Arial" w:eastAsia="WenQuanYi Zen Hei Sharp" w:hAnsi="Arial" w:cs="Arial"/>
          <w:b/>
          <w:bCs/>
          <w:color w:val="244061" w:themeColor="accent1" w:themeShade="80"/>
          <w:sz w:val="72"/>
          <w:szCs w:val="72"/>
          <w:lang w:eastAsia="zh-CN" w:bidi="hi-IN"/>
        </w:rPr>
      </w:pPr>
      <w:r>
        <w:rPr>
          <w:rFonts w:ascii="Arial" w:eastAsia="WenQuanYi Zen Hei Sharp" w:hAnsi="Arial" w:cs="Arial"/>
          <w:b/>
          <w:bCs/>
          <w:color w:val="244061" w:themeColor="accent1" w:themeShade="80"/>
          <w:sz w:val="72"/>
          <w:szCs w:val="72"/>
          <w:lang w:eastAsia="zh-CN" w:bidi="hi-IN"/>
        </w:rPr>
        <w:t>[media, mediana e moda]</w:t>
      </w:r>
    </w:p>
    <w:p w:rsidR="00912628" w:rsidRDefault="00912628">
      <w:pPr>
        <w:spacing w:after="0"/>
        <w:rPr>
          <w:rFonts w:cs="Liberation Serif"/>
          <w:b/>
          <w:bCs/>
          <w:sz w:val="24"/>
          <w:szCs w:val="24"/>
        </w:rPr>
      </w:pPr>
    </w:p>
    <w:p w:rsidR="00912628" w:rsidRDefault="00912628">
      <w:pPr>
        <w:spacing w:after="0"/>
        <w:rPr>
          <w:rFonts w:ascii="Arial" w:hAnsi="Arial" w:cs="Arial"/>
          <w:b/>
          <w:bCs/>
          <w:sz w:val="24"/>
          <w:szCs w:val="24"/>
        </w:rPr>
      </w:pPr>
    </w:p>
    <w:p w:rsidR="00912628" w:rsidRDefault="003A6917">
      <w:pPr>
        <w:spacing w:before="240" w:after="0"/>
        <w:ind w:right="992"/>
        <w:rPr>
          <w:rFonts w:ascii="Arial" w:hAnsi="Arial" w:cs="Arial"/>
          <w:b/>
          <w:bCs/>
          <w:color w:val="C00000"/>
          <w:sz w:val="24"/>
          <w:szCs w:val="24"/>
        </w:rPr>
      </w:pPr>
      <w:r>
        <w:rPr>
          <w:rFonts w:ascii="Arial" w:hAnsi="Arial" w:cs="Arial"/>
          <w:b/>
          <w:bCs/>
          <w:color w:val="C00000"/>
          <w:sz w:val="24"/>
          <w:szCs w:val="24"/>
        </w:rPr>
        <w:t>Età consigliata</w:t>
      </w:r>
    </w:p>
    <w:p w:rsidR="00912628" w:rsidRDefault="003A6917">
      <w:pPr>
        <w:spacing w:after="0"/>
        <w:ind w:right="992"/>
        <w:jc w:val="both"/>
        <w:rPr>
          <w:rFonts w:ascii="Arial" w:hAnsi="Arial" w:cs="Arial"/>
          <w:sz w:val="24"/>
          <w:szCs w:val="24"/>
        </w:rPr>
      </w:pPr>
      <w:r>
        <w:rPr>
          <w:rFonts w:ascii="Arial" w:hAnsi="Arial" w:cs="Arial"/>
          <w:sz w:val="24"/>
          <w:szCs w:val="24"/>
        </w:rPr>
        <w:t>6-10 anni, 10-13 anni</w:t>
      </w:r>
    </w:p>
    <w:p w:rsidR="00912628" w:rsidRDefault="003A6917">
      <w:pPr>
        <w:jc w:val="both"/>
        <w:rPr>
          <w:rFonts w:ascii="Arial" w:hAnsi="Arial" w:cs="Arial"/>
          <w:sz w:val="24"/>
          <w:szCs w:val="24"/>
        </w:rPr>
      </w:pPr>
      <w:r>
        <w:rPr>
          <w:rFonts w:ascii="Arial" w:hAnsi="Arial" w:cs="Arial"/>
          <w:sz w:val="24"/>
          <w:szCs w:val="24"/>
        </w:rPr>
        <w:t>L’analisi dei dati e le riflessioni sui risultati saranno commisurate all’età e alle conoscenze dei bambini.</w:t>
      </w:r>
    </w:p>
    <w:p w:rsidR="00912628" w:rsidRDefault="003A6917">
      <w:pPr>
        <w:spacing w:before="240" w:after="0"/>
        <w:ind w:right="992"/>
        <w:rPr>
          <w:rFonts w:ascii="Arial" w:hAnsi="Arial" w:cs="Arial"/>
          <w:b/>
          <w:bCs/>
          <w:color w:val="C00000"/>
          <w:sz w:val="24"/>
          <w:szCs w:val="24"/>
        </w:rPr>
      </w:pPr>
      <w:r>
        <w:rPr>
          <w:rFonts w:ascii="Arial" w:hAnsi="Arial" w:cs="Arial"/>
          <w:b/>
          <w:bCs/>
          <w:color w:val="C00000"/>
          <w:sz w:val="24"/>
          <w:szCs w:val="24"/>
        </w:rPr>
        <w:t>Scopo del gioco</w:t>
      </w:r>
    </w:p>
    <w:p w:rsidR="00912628" w:rsidRDefault="003A6917">
      <w:pPr>
        <w:jc w:val="both"/>
        <w:rPr>
          <w:rFonts w:ascii="Arial" w:hAnsi="Arial" w:cs="Arial"/>
          <w:sz w:val="24"/>
          <w:szCs w:val="24"/>
        </w:rPr>
      </w:pPr>
      <w:r>
        <w:rPr>
          <w:rFonts w:ascii="Arial" w:hAnsi="Arial" w:cs="Arial"/>
          <w:sz w:val="24"/>
          <w:szCs w:val="24"/>
        </w:rPr>
        <w:t xml:space="preserve">Il gioco si propone di spiegare ai bambini sia come si calcolano media, mediana e moda, che il loro significato. Come tre sorelle, possono andare d’accordo e presentare lo stesso valore, ma molto più spesso possono presentare valori assai diversi…dipende dalla variabilità dei dati. Per misurare la variabilità dei dati si utilizzerà il </w:t>
      </w:r>
      <w:proofErr w:type="spellStart"/>
      <w:r>
        <w:rPr>
          <w:rFonts w:ascii="Arial" w:hAnsi="Arial" w:cs="Arial"/>
          <w:sz w:val="24"/>
          <w:szCs w:val="24"/>
        </w:rPr>
        <w:t>range</w:t>
      </w:r>
      <w:proofErr w:type="spellEnd"/>
      <w:r>
        <w:rPr>
          <w:rFonts w:ascii="Arial" w:hAnsi="Arial" w:cs="Arial"/>
          <w:sz w:val="24"/>
          <w:szCs w:val="24"/>
        </w:rPr>
        <w:t xml:space="preserve"> (la differenza tra il massimo punteggio ottenuto e il minimo), mentre per visualizzarla si useranno il grafico a barre e la tabella di frequenza.</w:t>
      </w:r>
    </w:p>
    <w:p w:rsidR="00912628" w:rsidRDefault="003A6917">
      <w:pPr>
        <w:spacing w:before="240" w:after="0"/>
        <w:ind w:right="992"/>
        <w:rPr>
          <w:rFonts w:ascii="Arial" w:hAnsi="Arial" w:cs="Arial"/>
          <w:b/>
          <w:bCs/>
          <w:color w:val="C00000"/>
          <w:sz w:val="24"/>
          <w:szCs w:val="24"/>
        </w:rPr>
      </w:pPr>
      <w:r>
        <w:rPr>
          <w:rFonts w:ascii="Arial" w:hAnsi="Arial" w:cs="Arial"/>
          <w:b/>
          <w:bCs/>
          <w:color w:val="C00000"/>
          <w:sz w:val="24"/>
          <w:szCs w:val="24"/>
        </w:rPr>
        <w:t>Materiali</w:t>
      </w:r>
    </w:p>
    <w:p w:rsidR="00912628" w:rsidRDefault="003A6917">
      <w:pPr>
        <w:spacing w:after="0"/>
        <w:ind w:right="992"/>
        <w:rPr>
          <w:rFonts w:ascii="Arial" w:hAnsi="Arial" w:cs="Arial"/>
          <w:sz w:val="24"/>
          <w:szCs w:val="24"/>
        </w:rPr>
      </w:pPr>
      <w:r>
        <w:rPr>
          <w:rFonts w:ascii="Arial" w:hAnsi="Arial" w:cs="Arial"/>
          <w:sz w:val="24"/>
          <w:szCs w:val="24"/>
        </w:rPr>
        <w:t>Pennarelli</w:t>
      </w:r>
    </w:p>
    <w:p w:rsidR="00912628" w:rsidRDefault="003A6917">
      <w:pPr>
        <w:spacing w:after="0"/>
        <w:ind w:right="992"/>
        <w:rPr>
          <w:rFonts w:ascii="Arial" w:hAnsi="Arial" w:cs="Arial"/>
          <w:sz w:val="24"/>
          <w:szCs w:val="24"/>
        </w:rPr>
      </w:pPr>
      <w:r>
        <w:rPr>
          <w:rFonts w:ascii="Arial" w:hAnsi="Arial" w:cs="Arial"/>
          <w:sz w:val="24"/>
          <w:szCs w:val="24"/>
        </w:rPr>
        <w:t>Lavagna a fogli mobili</w:t>
      </w:r>
    </w:p>
    <w:p w:rsidR="00912628" w:rsidRDefault="003A6917">
      <w:pPr>
        <w:spacing w:after="0"/>
        <w:ind w:right="992"/>
        <w:rPr>
          <w:rFonts w:ascii="Arial" w:hAnsi="Arial" w:cs="Arial"/>
          <w:sz w:val="24"/>
          <w:szCs w:val="24"/>
        </w:rPr>
      </w:pPr>
      <w:r>
        <w:rPr>
          <w:rFonts w:ascii="Arial" w:hAnsi="Arial" w:cs="Arial"/>
          <w:sz w:val="24"/>
          <w:szCs w:val="24"/>
        </w:rPr>
        <w:t>Dadi da gioco</w:t>
      </w:r>
    </w:p>
    <w:p w:rsidR="00912628" w:rsidRDefault="003A6917">
      <w:pPr>
        <w:spacing w:after="0"/>
        <w:ind w:right="992"/>
        <w:rPr>
          <w:rFonts w:ascii="Arial" w:hAnsi="Arial" w:cs="Arial"/>
          <w:sz w:val="24"/>
          <w:szCs w:val="24"/>
        </w:rPr>
      </w:pPr>
      <w:r>
        <w:rPr>
          <w:rFonts w:ascii="Arial" w:hAnsi="Arial" w:cs="Arial"/>
          <w:sz w:val="24"/>
          <w:szCs w:val="24"/>
        </w:rPr>
        <w:t>Scheda per registrare i lanci e da compilare con i calcoli</w:t>
      </w:r>
    </w:p>
    <w:p w:rsidR="00912628" w:rsidRDefault="003A6917">
      <w:pPr>
        <w:spacing w:after="0"/>
        <w:ind w:right="992"/>
        <w:rPr>
          <w:rFonts w:ascii="Arial" w:hAnsi="Arial" w:cs="Arial"/>
          <w:b/>
          <w:bCs/>
          <w:color w:val="C00000"/>
          <w:sz w:val="24"/>
          <w:szCs w:val="24"/>
        </w:rPr>
      </w:pPr>
      <w:r>
        <w:rPr>
          <w:rFonts w:ascii="Arial" w:hAnsi="Arial" w:cs="Arial"/>
          <w:sz w:val="24"/>
          <w:szCs w:val="24"/>
        </w:rPr>
        <w:t>Foglio elettronico su pc (se disponibile)</w:t>
      </w:r>
      <w:r>
        <w:br w:type="page"/>
      </w:r>
    </w:p>
    <w:p w:rsidR="00912628" w:rsidRDefault="00912628">
      <w:pPr>
        <w:spacing w:after="0"/>
        <w:ind w:right="993"/>
        <w:rPr>
          <w:rFonts w:ascii="Arial" w:hAnsi="Arial" w:cs="Arial"/>
          <w:b/>
          <w:bCs/>
          <w:color w:val="C00000"/>
          <w:sz w:val="24"/>
          <w:szCs w:val="24"/>
        </w:rPr>
      </w:pPr>
    </w:p>
    <w:p w:rsidR="00912628" w:rsidRDefault="00912628">
      <w:pPr>
        <w:spacing w:after="0"/>
        <w:ind w:right="993"/>
        <w:rPr>
          <w:rFonts w:ascii="Arial" w:hAnsi="Arial" w:cs="Arial"/>
          <w:b/>
          <w:bCs/>
          <w:color w:val="C00000"/>
          <w:sz w:val="24"/>
          <w:szCs w:val="24"/>
        </w:rPr>
      </w:pPr>
    </w:p>
    <w:p w:rsidR="00912628" w:rsidRDefault="003A6917">
      <w:pPr>
        <w:spacing w:before="240" w:after="0"/>
        <w:ind w:right="992"/>
        <w:rPr>
          <w:rFonts w:ascii="Arial" w:hAnsi="Arial" w:cs="Arial"/>
          <w:b/>
          <w:bCs/>
          <w:color w:val="C00000"/>
          <w:sz w:val="24"/>
          <w:szCs w:val="24"/>
        </w:rPr>
      </w:pPr>
      <w:r>
        <w:rPr>
          <w:rFonts w:ascii="Arial" w:hAnsi="Arial" w:cs="Arial"/>
          <w:b/>
          <w:bCs/>
          <w:color w:val="C00000"/>
          <w:sz w:val="24"/>
          <w:szCs w:val="24"/>
        </w:rPr>
        <w:t>Svolgimento</w:t>
      </w:r>
    </w:p>
    <w:p w:rsidR="00912628" w:rsidRDefault="003A6917">
      <w:pPr>
        <w:spacing w:after="120"/>
        <w:jc w:val="both"/>
        <w:rPr>
          <w:rFonts w:ascii="Arial" w:hAnsi="Arial" w:cs="Arial"/>
          <w:sz w:val="24"/>
          <w:szCs w:val="24"/>
        </w:rPr>
      </w:pPr>
      <w:r>
        <w:rPr>
          <w:rFonts w:ascii="Arial" w:hAnsi="Arial" w:cs="Arial"/>
          <w:sz w:val="24"/>
          <w:szCs w:val="24"/>
        </w:rPr>
        <w:t>Ad ogni bambino viene consegnato un dado da gioco e una copia della scheda allegata. Ciascuno lancia il dado 11 volte e registra i risultati ottenuti sulla propria scheda.</w:t>
      </w:r>
    </w:p>
    <w:p w:rsidR="00912628" w:rsidRDefault="003A6917">
      <w:pPr>
        <w:spacing w:after="120"/>
        <w:jc w:val="both"/>
        <w:rPr>
          <w:rFonts w:ascii="Arial" w:hAnsi="Arial" w:cs="Arial"/>
          <w:sz w:val="24"/>
          <w:szCs w:val="24"/>
        </w:rPr>
      </w:pPr>
      <w:r>
        <w:rPr>
          <w:rFonts w:ascii="Arial" w:hAnsi="Arial" w:cs="Arial"/>
          <w:sz w:val="24"/>
          <w:szCs w:val="24"/>
        </w:rPr>
        <w:t xml:space="preserve">Al termine ognuno completa la propria scheda calcolando media, mediana, minimo, massimo e </w:t>
      </w:r>
      <w:proofErr w:type="spellStart"/>
      <w:r>
        <w:rPr>
          <w:rFonts w:ascii="Arial" w:hAnsi="Arial" w:cs="Arial"/>
          <w:sz w:val="24"/>
          <w:szCs w:val="24"/>
        </w:rPr>
        <w:t>range</w:t>
      </w:r>
      <w:proofErr w:type="spellEnd"/>
      <w:r>
        <w:rPr>
          <w:rFonts w:ascii="Arial" w:hAnsi="Arial" w:cs="Arial"/>
          <w:sz w:val="24"/>
          <w:szCs w:val="24"/>
        </w:rPr>
        <w:t xml:space="preserve"> dei risultati ottenuti. Si costruiscono la tabella di frequenza e il grafico a barre.</w:t>
      </w:r>
    </w:p>
    <w:p w:rsidR="00912628" w:rsidRDefault="003A6917">
      <w:pPr>
        <w:spacing w:after="120"/>
        <w:jc w:val="both"/>
        <w:rPr>
          <w:rFonts w:ascii="Arial" w:hAnsi="Arial" w:cs="Arial"/>
          <w:sz w:val="24"/>
          <w:szCs w:val="24"/>
        </w:rPr>
      </w:pPr>
      <w:r>
        <w:rPr>
          <w:rFonts w:ascii="Arial" w:hAnsi="Arial" w:cs="Arial"/>
          <w:sz w:val="24"/>
          <w:szCs w:val="24"/>
        </w:rPr>
        <w:t>Si ragiona sui risultati per capire quali valori possono assumere media, mediana e moda, si osserva l’intera distribuzione e si ragiona anche in termini di variabilità e di asimmetria.</w:t>
      </w:r>
    </w:p>
    <w:p w:rsidR="00912628" w:rsidRDefault="003A6917">
      <w:pPr>
        <w:jc w:val="both"/>
        <w:rPr>
          <w:rFonts w:ascii="Arial" w:hAnsi="Arial" w:cs="Arial"/>
          <w:sz w:val="24"/>
          <w:szCs w:val="24"/>
        </w:rPr>
      </w:pPr>
      <w:r>
        <w:rPr>
          <w:rFonts w:ascii="Arial" w:hAnsi="Arial" w:cs="Arial"/>
          <w:sz w:val="24"/>
          <w:szCs w:val="24"/>
        </w:rPr>
        <w:t xml:space="preserve">Si chiede quindi ai ragazzi di nascondere i punteggi registrati e il grafico a barre, e di individuare media, moda, mediana e </w:t>
      </w:r>
      <w:proofErr w:type="spellStart"/>
      <w:r>
        <w:rPr>
          <w:rFonts w:ascii="Arial" w:hAnsi="Arial" w:cs="Arial"/>
          <w:sz w:val="24"/>
          <w:szCs w:val="24"/>
        </w:rPr>
        <w:t>range</w:t>
      </w:r>
      <w:proofErr w:type="spellEnd"/>
      <w:r>
        <w:rPr>
          <w:rFonts w:ascii="Arial" w:hAnsi="Arial" w:cs="Arial"/>
          <w:sz w:val="24"/>
          <w:szCs w:val="24"/>
        </w:rPr>
        <w:t xml:space="preserve"> solo guardando la tabella di frequenza.</w:t>
      </w:r>
    </w:p>
    <w:p w:rsidR="00912628" w:rsidRDefault="003A6917">
      <w:pPr>
        <w:jc w:val="both"/>
        <w:rPr>
          <w:rFonts w:ascii="Arial" w:hAnsi="Arial" w:cs="Arial"/>
          <w:sz w:val="24"/>
          <w:szCs w:val="24"/>
        </w:rPr>
      </w:pPr>
      <w:r>
        <w:rPr>
          <w:rFonts w:ascii="Arial" w:hAnsi="Arial" w:cs="Arial"/>
          <w:sz w:val="24"/>
          <w:szCs w:val="24"/>
        </w:rPr>
        <w:t>Successivamente si chiede ai ragazzi di nascondere i punteggi e la tabella e di individuare le medesime grandezze guardando solo il grafico.</w:t>
      </w:r>
    </w:p>
    <w:p w:rsidR="00912628" w:rsidRDefault="00912628">
      <w:pPr>
        <w:ind w:right="993"/>
        <w:rPr>
          <w:rFonts w:ascii="Arial" w:hAnsi="Arial" w:cs="Arial"/>
          <w:sz w:val="24"/>
          <w:szCs w:val="24"/>
        </w:rPr>
      </w:pPr>
    </w:p>
    <w:p w:rsidR="00912628" w:rsidRDefault="003A6917">
      <w:pPr>
        <w:spacing w:before="240" w:after="0"/>
        <w:ind w:right="992"/>
        <w:rPr>
          <w:rFonts w:ascii="Arial" w:hAnsi="Arial" w:cs="Arial"/>
          <w:b/>
          <w:bCs/>
          <w:color w:val="C00000"/>
          <w:sz w:val="24"/>
          <w:szCs w:val="24"/>
        </w:rPr>
      </w:pPr>
      <w:r>
        <w:rPr>
          <w:rFonts w:ascii="Arial" w:hAnsi="Arial" w:cs="Arial"/>
          <w:b/>
          <w:bCs/>
          <w:color w:val="C00000"/>
          <w:sz w:val="24"/>
          <w:szCs w:val="24"/>
        </w:rPr>
        <w:t>Evoluzione</w:t>
      </w:r>
    </w:p>
    <w:p w:rsidR="00912628" w:rsidRDefault="003A6917">
      <w:pPr>
        <w:jc w:val="both"/>
        <w:rPr>
          <w:rFonts w:ascii="Arial" w:hAnsi="Arial" w:cs="Arial"/>
          <w:sz w:val="24"/>
          <w:szCs w:val="24"/>
        </w:rPr>
      </w:pPr>
      <w:r>
        <w:rPr>
          <w:rFonts w:ascii="Arial" w:hAnsi="Arial" w:cs="Arial"/>
          <w:sz w:val="24"/>
          <w:szCs w:val="24"/>
        </w:rPr>
        <w:t xml:space="preserve">Tramite un pc si registrano i lanci di tutti i bambini e si chiede loro quale è (se c’è…) la faccia più probabile. Si costruiscono la tabella di frequenza e il grafico a barre, e si calcolano media, mediana, moda e </w:t>
      </w:r>
      <w:proofErr w:type="spellStart"/>
      <w:r>
        <w:rPr>
          <w:rFonts w:ascii="Arial" w:hAnsi="Arial" w:cs="Arial"/>
          <w:sz w:val="24"/>
          <w:szCs w:val="24"/>
        </w:rPr>
        <w:t>range</w:t>
      </w:r>
      <w:proofErr w:type="spellEnd"/>
      <w:r>
        <w:rPr>
          <w:rFonts w:ascii="Arial" w:hAnsi="Arial" w:cs="Arial"/>
          <w:sz w:val="24"/>
          <w:szCs w:val="24"/>
        </w:rPr>
        <w:t>. Si confrontano i risultati globali di tutti i lanci con i risultati di ogni singolo bambino.</w:t>
      </w:r>
    </w:p>
    <w:p w:rsidR="00912628" w:rsidRDefault="003A6917">
      <w:pPr>
        <w:jc w:val="both"/>
        <w:rPr>
          <w:rFonts w:ascii="Arial" w:hAnsi="Arial" w:cs="Arial"/>
          <w:sz w:val="24"/>
          <w:szCs w:val="24"/>
        </w:rPr>
      </w:pPr>
      <w:r>
        <w:rPr>
          <w:rFonts w:ascii="Arial" w:hAnsi="Arial" w:cs="Arial"/>
          <w:sz w:val="24"/>
          <w:szCs w:val="24"/>
        </w:rPr>
        <w:t>Si ottengono gli stessi risultati? Come si possono confrontare? Sono utili le percentuali? In quale situazione si riscontra maggiore variabilità: in 11 lanci o 110 lanci? Perché?...Questi sono esempi di quesiti per avviare la discussione in classe.</w:t>
      </w:r>
    </w:p>
    <w:p w:rsidR="00912628" w:rsidRDefault="003A6917">
      <w:pPr>
        <w:jc w:val="both"/>
        <w:rPr>
          <w:rFonts w:ascii="Arial" w:hAnsi="Arial" w:cs="Arial"/>
          <w:sz w:val="24"/>
          <w:szCs w:val="24"/>
        </w:rPr>
      </w:pPr>
      <w:r>
        <w:rPr>
          <w:rFonts w:ascii="Arial" w:hAnsi="Arial" w:cs="Arial"/>
          <w:sz w:val="24"/>
          <w:szCs w:val="24"/>
        </w:rPr>
        <w:t>Si possono introdurre in questo modo i concetti di probabilità ed evento utilizzando le frequenze relative osservate in un gran numero di lanci.</w:t>
      </w:r>
    </w:p>
    <w:p w:rsidR="00912628" w:rsidRDefault="003A6917">
      <w:pPr>
        <w:jc w:val="both"/>
        <w:rPr>
          <w:rFonts w:ascii="Arial" w:hAnsi="Arial" w:cs="Arial"/>
          <w:sz w:val="24"/>
          <w:szCs w:val="24"/>
        </w:rPr>
      </w:pPr>
      <w:r>
        <w:rPr>
          <w:rFonts w:ascii="Arial" w:hAnsi="Arial" w:cs="Arial"/>
          <w:sz w:val="24"/>
          <w:szCs w:val="24"/>
        </w:rPr>
        <w:t>Se si dispone di un’aula informatica, invece della scheda cartacea per la registrazione dei propri risultati, si può utilizzare un foglio elettronico, opportunamente predisposto con caselle di controllo per la validazione del dato.</w:t>
      </w:r>
    </w:p>
    <w:p w:rsidR="003A6917" w:rsidRDefault="003A6917">
      <w:pPr>
        <w:spacing w:after="120"/>
        <w:jc w:val="both"/>
        <w:rPr>
          <w:rFonts w:ascii="Arial" w:hAnsi="Arial" w:cs="Arial"/>
          <w:sz w:val="20"/>
          <w:szCs w:val="24"/>
        </w:rPr>
      </w:pPr>
      <w:bookmarkStart w:id="0" w:name="_GoBack"/>
      <w:bookmarkEnd w:id="0"/>
    </w:p>
    <w:p w:rsidR="003A6917" w:rsidRDefault="003A6917">
      <w:pPr>
        <w:spacing w:after="120"/>
        <w:jc w:val="both"/>
        <w:rPr>
          <w:rFonts w:ascii="Arial" w:hAnsi="Arial" w:cs="Arial"/>
          <w:sz w:val="20"/>
          <w:szCs w:val="24"/>
        </w:rPr>
      </w:pPr>
    </w:p>
    <w:p w:rsidR="003A6917" w:rsidRDefault="003A6917">
      <w:pPr>
        <w:spacing w:after="120"/>
        <w:jc w:val="both"/>
        <w:rPr>
          <w:rFonts w:ascii="Arial" w:hAnsi="Arial" w:cs="Arial"/>
          <w:sz w:val="20"/>
          <w:szCs w:val="24"/>
        </w:rPr>
      </w:pPr>
    </w:p>
    <w:p w:rsidR="003A6917" w:rsidRDefault="003A6917">
      <w:pPr>
        <w:spacing w:after="120"/>
        <w:jc w:val="both"/>
        <w:rPr>
          <w:rFonts w:ascii="Arial" w:hAnsi="Arial" w:cs="Arial"/>
          <w:sz w:val="20"/>
          <w:szCs w:val="24"/>
        </w:rPr>
      </w:pPr>
    </w:p>
    <w:p w:rsidR="003A6917" w:rsidRDefault="003A6917">
      <w:pPr>
        <w:spacing w:after="120"/>
        <w:jc w:val="both"/>
        <w:rPr>
          <w:rFonts w:ascii="Arial" w:hAnsi="Arial" w:cs="Arial"/>
          <w:sz w:val="20"/>
          <w:szCs w:val="24"/>
        </w:rPr>
      </w:pPr>
    </w:p>
    <w:p w:rsidR="003A6917" w:rsidRDefault="003A6917">
      <w:pPr>
        <w:spacing w:after="120"/>
        <w:jc w:val="both"/>
        <w:rPr>
          <w:rFonts w:ascii="Arial" w:hAnsi="Arial" w:cs="Arial"/>
          <w:sz w:val="20"/>
          <w:szCs w:val="24"/>
        </w:rPr>
      </w:pPr>
    </w:p>
    <w:p w:rsidR="003A6917" w:rsidRDefault="003A6917">
      <w:pPr>
        <w:spacing w:after="120"/>
        <w:jc w:val="both"/>
        <w:rPr>
          <w:rFonts w:ascii="Arial" w:hAnsi="Arial" w:cs="Arial"/>
          <w:sz w:val="20"/>
          <w:szCs w:val="24"/>
        </w:rPr>
      </w:pPr>
    </w:p>
    <w:p w:rsidR="003A6917" w:rsidRDefault="003A6917">
      <w:pPr>
        <w:spacing w:after="120"/>
        <w:jc w:val="both"/>
        <w:rPr>
          <w:rFonts w:ascii="Arial" w:hAnsi="Arial" w:cs="Arial"/>
          <w:sz w:val="20"/>
          <w:szCs w:val="24"/>
        </w:rPr>
      </w:pPr>
    </w:p>
    <w:p w:rsidR="003A6917" w:rsidRDefault="003A6917">
      <w:pPr>
        <w:spacing w:after="120"/>
        <w:jc w:val="both"/>
        <w:rPr>
          <w:rFonts w:ascii="Arial" w:hAnsi="Arial" w:cs="Arial"/>
          <w:sz w:val="20"/>
          <w:szCs w:val="24"/>
        </w:rPr>
      </w:pPr>
    </w:p>
    <w:p w:rsidR="003A6917" w:rsidRDefault="003A6917">
      <w:pPr>
        <w:spacing w:after="0"/>
        <w:rPr>
          <w:rFonts w:ascii="Arial" w:hAnsi="Arial" w:cs="Arial"/>
          <w:sz w:val="20"/>
          <w:szCs w:val="24"/>
        </w:rPr>
        <w:sectPr w:rsidR="003A6917">
          <w:pgSz w:w="11906" w:h="16838"/>
          <w:pgMar w:top="1134" w:right="851" w:bottom="284" w:left="851" w:header="0" w:footer="0" w:gutter="0"/>
          <w:cols w:space="720"/>
          <w:formProt w:val="0"/>
          <w:docGrid w:linePitch="360" w:charSpace="-2049"/>
        </w:sectPr>
      </w:pPr>
      <w:r>
        <w:rPr>
          <w:rFonts w:ascii="Arial" w:hAnsi="Arial" w:cs="Arial"/>
          <w:sz w:val="20"/>
          <w:szCs w:val="24"/>
        </w:rPr>
        <w:br w:type="page"/>
      </w:r>
    </w:p>
    <w:p w:rsidR="003A6917" w:rsidRDefault="003A6917">
      <w:pPr>
        <w:spacing w:after="0"/>
        <w:rPr>
          <w:rFonts w:ascii="Arial" w:hAnsi="Arial" w:cs="Arial"/>
          <w:sz w:val="20"/>
          <w:szCs w:val="24"/>
        </w:rPr>
      </w:pPr>
    </w:p>
    <w:p w:rsidR="003A6917" w:rsidRDefault="003A6917" w:rsidP="003A6917">
      <w:pPr>
        <w:spacing w:after="120"/>
        <w:jc w:val="center"/>
        <w:sectPr w:rsidR="003A6917" w:rsidSect="003A6917">
          <w:pgSz w:w="16838" w:h="11906" w:orient="landscape"/>
          <w:pgMar w:top="0" w:right="0" w:bottom="0" w:left="0" w:header="0" w:footer="0" w:gutter="0"/>
          <w:cols w:space="720"/>
          <w:formProt w:val="0"/>
          <w:docGrid w:linePitch="360" w:charSpace="-2049"/>
        </w:sectPr>
      </w:pPr>
      <w:r>
        <w:rPr>
          <w:noProof/>
        </w:rPr>
        <w:drawing>
          <wp:inline distT="0" distB="0" distL="0" distR="0" wp14:anchorId="713749E8" wp14:editId="711B2F68">
            <wp:extent cx="10353675" cy="7157490"/>
            <wp:effectExtent l="0" t="0" r="0" b="571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da dado.png"/>
                    <pic:cNvPicPr/>
                  </pic:nvPicPr>
                  <pic:blipFill>
                    <a:blip r:embed="rId9">
                      <a:extLst>
                        <a:ext uri="{28A0092B-C50C-407E-A947-70E740481C1C}">
                          <a14:useLocalDpi xmlns:a14="http://schemas.microsoft.com/office/drawing/2010/main" val="0"/>
                        </a:ext>
                      </a:extLst>
                    </a:blip>
                    <a:stretch>
                      <a:fillRect/>
                    </a:stretch>
                  </pic:blipFill>
                  <pic:spPr>
                    <a:xfrm>
                      <a:off x="0" y="0"/>
                      <a:ext cx="10357524" cy="7160151"/>
                    </a:xfrm>
                    <a:prstGeom prst="rect">
                      <a:avLst/>
                    </a:prstGeom>
                  </pic:spPr>
                </pic:pic>
              </a:graphicData>
            </a:graphic>
          </wp:inline>
        </w:drawing>
      </w:r>
    </w:p>
    <w:p w:rsidR="003A6917" w:rsidRPr="003A6917" w:rsidRDefault="003A6917" w:rsidP="003A6917">
      <w:pPr>
        <w:jc w:val="center"/>
        <w:rPr>
          <w:rFonts w:ascii="Arial Unicode MS" w:eastAsia="Arial Unicode MS" w:hAnsi="Arial Unicode MS" w:cs="Arial Unicode MS"/>
          <w:b/>
          <w:bCs/>
          <w:sz w:val="24"/>
          <w:szCs w:val="24"/>
        </w:rPr>
      </w:pPr>
      <w:r w:rsidRPr="003A6917">
        <w:rPr>
          <w:rFonts w:ascii="Arial Unicode MS" w:eastAsia="Arial Unicode MS" w:hAnsi="Arial Unicode MS" w:cs="Arial Unicode MS"/>
          <w:b/>
          <w:bCs/>
          <w:sz w:val="24"/>
          <w:szCs w:val="24"/>
        </w:rPr>
        <w:lastRenderedPageBreak/>
        <w:t>Il quaderno degli esperimenti</w:t>
      </w:r>
    </w:p>
    <w:p w:rsidR="003A6917" w:rsidRPr="003A6917" w:rsidRDefault="003A6917" w:rsidP="003A6917">
      <w:pPr>
        <w:jc w:val="center"/>
        <w:rPr>
          <w:rFonts w:ascii="Arial Unicode MS" w:eastAsia="Arial Unicode MS" w:hAnsi="Arial Unicode MS" w:cs="Arial Unicode MS"/>
          <w:b/>
          <w:bCs/>
          <w:sz w:val="24"/>
          <w:szCs w:val="24"/>
        </w:rPr>
      </w:pPr>
      <w:r w:rsidRPr="003A6917">
        <w:rPr>
          <w:rFonts w:ascii="Arial Unicode MS" w:eastAsia="Arial Unicode MS" w:hAnsi="Arial Unicode MS" w:cs="Arial Unicode MS"/>
          <w:b/>
          <w:bCs/>
          <w:sz w:val="24"/>
          <w:szCs w:val="24"/>
        </w:rPr>
        <w:t>di   ...............................</w:t>
      </w:r>
    </w:p>
    <w:p w:rsidR="003A6917" w:rsidRPr="003A6917" w:rsidRDefault="003A6917" w:rsidP="003A6917">
      <w:pPr>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Cosa voglio capire:..........................................................................................................</w:t>
      </w:r>
    </w:p>
    <w:p w:rsidR="003A6917" w:rsidRPr="003A6917" w:rsidRDefault="003A6917" w:rsidP="003A6917">
      <w:pPr>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Cosa propongo di fare:....................................................................................................</w:t>
      </w:r>
    </w:p>
    <w:p w:rsidR="003A6917" w:rsidRPr="003A6917" w:rsidRDefault="003A6917" w:rsidP="003A6917">
      <w:pPr>
        <w:spacing w:after="120"/>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Cosa mi serve:.................................................................................................................</w:t>
      </w:r>
    </w:p>
    <w:p w:rsidR="003A6917" w:rsidRPr="003A6917" w:rsidRDefault="003A6917" w:rsidP="003A6917">
      <w:pPr>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w:t>
      </w:r>
      <w:r>
        <w:rPr>
          <w:rFonts w:ascii="Arial Unicode MS" w:eastAsia="Arial Unicode MS" w:hAnsi="Arial Unicode MS" w:cs="Arial Unicode MS"/>
          <w:sz w:val="24"/>
          <w:szCs w:val="24"/>
        </w:rPr>
        <w:t>…………</w:t>
      </w:r>
    </w:p>
    <w:p w:rsidR="003A6917" w:rsidRPr="003A6917" w:rsidRDefault="003A6917" w:rsidP="003A6917">
      <w:pPr>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Cosa faccio:.....................................................................................................................</w:t>
      </w:r>
    </w:p>
    <w:p w:rsidR="003A6917" w:rsidRPr="003A6917" w:rsidRDefault="003A6917" w:rsidP="003A6917">
      <w:pPr>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Cosa misuro:....................................................................................................................</w:t>
      </w:r>
    </w:p>
    <w:p w:rsidR="003A6917" w:rsidRDefault="003A6917" w:rsidP="003A6917">
      <w:pPr>
        <w:jc w:val="center"/>
        <w:rPr>
          <w:rFonts w:ascii="Arial Unicode MS" w:eastAsia="Arial Unicode MS" w:hAnsi="Arial Unicode MS" w:cs="Arial Unicode MS"/>
          <w:sz w:val="24"/>
          <w:szCs w:val="24"/>
        </w:rPr>
      </w:pPr>
      <w:r>
        <w:rPr>
          <w:noProof/>
          <w:sz w:val="32"/>
          <w:szCs w:val="32"/>
        </w:rPr>
        <w:drawing>
          <wp:inline distT="0" distB="0" distL="0" distR="0" wp14:anchorId="6629F756" wp14:editId="73029BE5">
            <wp:extent cx="4800600" cy="4199436"/>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do barre.png"/>
                    <pic:cNvPicPr/>
                  </pic:nvPicPr>
                  <pic:blipFill>
                    <a:blip r:embed="rId10">
                      <a:extLst>
                        <a:ext uri="{28A0092B-C50C-407E-A947-70E740481C1C}">
                          <a14:useLocalDpi xmlns:a14="http://schemas.microsoft.com/office/drawing/2010/main" val="0"/>
                        </a:ext>
                      </a:extLst>
                    </a:blip>
                    <a:stretch>
                      <a:fillRect/>
                    </a:stretch>
                  </pic:blipFill>
                  <pic:spPr>
                    <a:xfrm>
                      <a:off x="0" y="0"/>
                      <a:ext cx="4801573" cy="4200287"/>
                    </a:xfrm>
                    <a:prstGeom prst="rect">
                      <a:avLst/>
                    </a:prstGeom>
                  </pic:spPr>
                </pic:pic>
              </a:graphicData>
            </a:graphic>
          </wp:inline>
        </w:drawing>
      </w:r>
    </w:p>
    <w:p w:rsidR="003A6917" w:rsidRPr="003A6917" w:rsidRDefault="003A6917" w:rsidP="003A6917">
      <w:pPr>
        <w:spacing w:after="0"/>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 xml:space="preserve">Quali valori possiamo calcolare: </w:t>
      </w:r>
    </w:p>
    <w:p w:rsidR="003A6917" w:rsidRPr="003A6917" w:rsidRDefault="003A6917" w:rsidP="003A6917">
      <w:pPr>
        <w:spacing w:after="0"/>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1)...................................................</w:t>
      </w:r>
      <w:r w:rsidRPr="003A6917">
        <w:rPr>
          <w:rFonts w:ascii="Arial Unicode MS" w:eastAsia="Arial Unicode MS" w:hAnsi="Arial Unicode MS" w:cs="Arial Unicode MS"/>
          <w:sz w:val="24"/>
          <w:szCs w:val="24"/>
        </w:rPr>
        <w:tab/>
        <w:t>2)...................................................</w:t>
      </w:r>
    </w:p>
    <w:p w:rsidR="003A6917" w:rsidRPr="003A6917" w:rsidRDefault="003A6917" w:rsidP="003A6917">
      <w:pPr>
        <w:spacing w:after="0"/>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3)...................................................</w:t>
      </w:r>
      <w:r w:rsidRPr="003A6917">
        <w:rPr>
          <w:rFonts w:ascii="Arial Unicode MS" w:eastAsia="Arial Unicode MS" w:hAnsi="Arial Unicode MS" w:cs="Arial Unicode MS"/>
          <w:sz w:val="24"/>
          <w:szCs w:val="24"/>
        </w:rPr>
        <w:tab/>
        <w:t>4)...................................................</w:t>
      </w:r>
    </w:p>
    <w:p w:rsidR="003A6917" w:rsidRPr="003A6917" w:rsidRDefault="003A6917" w:rsidP="003A6917">
      <w:pPr>
        <w:spacing w:after="0"/>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5)...................................................</w:t>
      </w:r>
      <w:r w:rsidRPr="003A6917">
        <w:rPr>
          <w:rFonts w:ascii="Arial Unicode MS" w:eastAsia="Arial Unicode MS" w:hAnsi="Arial Unicode MS" w:cs="Arial Unicode MS"/>
          <w:sz w:val="24"/>
          <w:szCs w:val="24"/>
        </w:rPr>
        <w:tab/>
        <w:t>6)...................................................</w:t>
      </w:r>
    </w:p>
    <w:p w:rsidR="003A6917" w:rsidRPr="003A6917" w:rsidRDefault="003A6917" w:rsidP="003A6917">
      <w:pPr>
        <w:spacing w:after="0"/>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Cosa possiamo concludere:</w:t>
      </w:r>
    </w:p>
    <w:p w:rsidR="003A6917" w:rsidRPr="003A6917" w:rsidRDefault="003A6917" w:rsidP="003A6917">
      <w:pPr>
        <w:spacing w:after="0"/>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w:t>
      </w:r>
    </w:p>
    <w:p w:rsidR="003A6917" w:rsidRPr="003A6917" w:rsidRDefault="003A6917" w:rsidP="003A6917">
      <w:pPr>
        <w:spacing w:after="0"/>
        <w:rPr>
          <w:rFonts w:ascii="Arial Unicode MS" w:eastAsia="Arial Unicode MS" w:hAnsi="Arial Unicode MS" w:cs="Arial Unicode MS"/>
          <w:sz w:val="24"/>
          <w:szCs w:val="24"/>
        </w:rPr>
      </w:pPr>
      <w:r w:rsidRPr="003A6917">
        <w:rPr>
          <w:rFonts w:ascii="Arial Unicode MS" w:eastAsia="Arial Unicode MS" w:hAnsi="Arial Unicode MS" w:cs="Arial Unicode MS"/>
          <w:sz w:val="24"/>
          <w:szCs w:val="24"/>
        </w:rPr>
        <w:t>………………………………………………………………………………</w:t>
      </w:r>
      <w:r>
        <w:rPr>
          <w:rFonts w:ascii="Arial Unicode MS" w:eastAsia="Arial Unicode MS" w:hAnsi="Arial Unicode MS" w:cs="Arial Unicode MS"/>
          <w:sz w:val="24"/>
          <w:szCs w:val="24"/>
        </w:rPr>
        <w:t>………</w:t>
      </w:r>
    </w:p>
    <w:sectPr w:rsidR="003A6917" w:rsidRPr="003A6917" w:rsidSect="003A6917">
      <w:pgSz w:w="11906" w:h="16838"/>
      <w:pgMar w:top="567" w:right="1134" w:bottom="567"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WenQuanYi Zen Hei Sharp">
    <w:panose1 w:val="00000000000000000000"/>
    <w:charset w:val="00"/>
    <w:family w:val="roman"/>
    <w:notTrueType/>
    <w:pitch w:val="default"/>
  </w:font>
  <w:font w:name="DejaVu Sans">
    <w:charset w:val="00"/>
    <w:family w:val="swiss"/>
    <w:pitch w:val="variable"/>
    <w:sig w:usb0="E7002EFF" w:usb1="D200F5FF" w:usb2="0A246029" w:usb3="00000000" w:csb0="0000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Liberation Serif">
    <w:altName w:val="Times New Roman"/>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628"/>
    <w:rsid w:val="003A6917"/>
    <w:rsid w:val="00912628"/>
    <w:rsid w:val="00D6079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ED2FDF"/>
    <w:rPr>
      <w:rFonts w:ascii="Tahoma" w:hAnsi="Tahoma" w:cs="Tahoma"/>
      <w:sz w:val="16"/>
      <w:szCs w:val="16"/>
    </w:rPr>
  </w:style>
  <w:style w:type="character" w:customStyle="1" w:styleId="InternetLink">
    <w:name w:val="Internet Link"/>
    <w:basedOn w:val="Carpredefinitoparagrafo"/>
    <w:uiPriority w:val="99"/>
    <w:unhideWhenUsed/>
    <w:rsid w:val="002F5BA7"/>
    <w:rPr>
      <w:color w:val="0000FF" w:themeColor="hyperlink"/>
      <w:u w:val="single"/>
    </w:rPr>
  </w:style>
  <w:style w:type="character" w:customStyle="1" w:styleId="IntestazioneCarattere">
    <w:name w:val="Intestazione Carattere"/>
    <w:basedOn w:val="Carpredefinitoparagrafo"/>
    <w:link w:val="Intestazione"/>
    <w:uiPriority w:val="99"/>
    <w:qFormat/>
    <w:rsid w:val="00A061D7"/>
  </w:style>
  <w:style w:type="character" w:customStyle="1" w:styleId="PidipaginaCarattere">
    <w:name w:val="Piè di pagina Carattere"/>
    <w:basedOn w:val="Carpredefinitoparagrafo"/>
    <w:link w:val="Pidipagina"/>
    <w:uiPriority w:val="99"/>
    <w:qFormat/>
    <w:rsid w:val="00A061D7"/>
  </w:style>
  <w:style w:type="paragraph" w:customStyle="1" w:styleId="Heading">
    <w:name w:val="Heading"/>
    <w:basedOn w:val="Normale"/>
    <w:next w:val="TextBody"/>
    <w:qFormat/>
    <w:pPr>
      <w:keepNext/>
      <w:spacing w:before="240" w:after="120"/>
    </w:pPr>
    <w:rPr>
      <w:rFonts w:ascii="Liberation Sans" w:eastAsia="Source Han Sans CN Regular" w:hAnsi="Liberation Sans" w:cs="Lohit Devanagari"/>
      <w:sz w:val="28"/>
      <w:szCs w:val="28"/>
    </w:rPr>
  </w:style>
  <w:style w:type="paragraph" w:customStyle="1" w:styleId="TextBody">
    <w:name w:val="Text Body"/>
    <w:basedOn w:val="Normale"/>
    <w:pPr>
      <w:spacing w:after="140" w:line="288" w:lineRule="auto"/>
    </w:pPr>
  </w:style>
  <w:style w:type="paragraph" w:styleId="Elenco">
    <w:name w:val="List"/>
    <w:basedOn w:val="TextBody"/>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Testofumetto">
    <w:name w:val="Balloon Text"/>
    <w:basedOn w:val="Normale"/>
    <w:link w:val="TestofumettoCarattere"/>
    <w:uiPriority w:val="99"/>
    <w:semiHidden/>
    <w:unhideWhenUsed/>
    <w:qFormat/>
    <w:rsid w:val="00ED2FDF"/>
    <w:pPr>
      <w:spacing w:after="0" w:line="240" w:lineRule="auto"/>
    </w:pPr>
    <w:rPr>
      <w:rFonts w:ascii="Tahoma" w:hAnsi="Tahoma" w:cs="Tahoma"/>
      <w:sz w:val="16"/>
      <w:szCs w:val="16"/>
    </w:rPr>
  </w:style>
  <w:style w:type="paragraph" w:styleId="NormaleWeb">
    <w:name w:val="Normal (Web)"/>
    <w:basedOn w:val="Normale"/>
    <w:uiPriority w:val="99"/>
    <w:semiHidden/>
    <w:unhideWhenUsed/>
    <w:qFormat/>
    <w:rsid w:val="00D41C16"/>
    <w:pPr>
      <w:spacing w:beforeAutospacing="1" w:after="119" w:line="240" w:lineRule="auto"/>
    </w:pPr>
    <w:rPr>
      <w:rFonts w:ascii="Times New Roman" w:eastAsia="Times New Roman" w:hAnsi="Times New Roman" w:cs="Times New Roman"/>
      <w:sz w:val="24"/>
      <w:szCs w:val="24"/>
    </w:rPr>
  </w:style>
  <w:style w:type="paragraph" w:styleId="Intestazione">
    <w:name w:val="header"/>
    <w:basedOn w:val="Normale"/>
    <w:link w:val="IntestazioneCarattere"/>
    <w:uiPriority w:val="99"/>
    <w:unhideWhenUsed/>
    <w:rsid w:val="00A061D7"/>
    <w:pPr>
      <w:tabs>
        <w:tab w:val="center" w:pos="4819"/>
        <w:tab w:val="right" w:pos="9638"/>
      </w:tabs>
      <w:spacing w:after="0" w:line="240" w:lineRule="auto"/>
    </w:pPr>
  </w:style>
  <w:style w:type="paragraph" w:styleId="Pidipagina">
    <w:name w:val="footer"/>
    <w:basedOn w:val="Normale"/>
    <w:link w:val="PidipaginaCarattere"/>
    <w:uiPriority w:val="99"/>
    <w:unhideWhenUsed/>
    <w:rsid w:val="00A061D7"/>
    <w:pPr>
      <w:tabs>
        <w:tab w:val="center" w:pos="4819"/>
        <w:tab w:val="right" w:pos="9638"/>
      </w:tabs>
      <w:spacing w:after="0" w:line="240" w:lineRule="auto"/>
    </w:pPr>
  </w:style>
  <w:style w:type="paragraph" w:customStyle="1" w:styleId="FrameContents">
    <w:name w:val="Frame Contents"/>
    <w:basedOn w:val="Normale"/>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ED2FDF"/>
    <w:rPr>
      <w:rFonts w:ascii="Tahoma" w:hAnsi="Tahoma" w:cs="Tahoma"/>
      <w:sz w:val="16"/>
      <w:szCs w:val="16"/>
    </w:rPr>
  </w:style>
  <w:style w:type="character" w:customStyle="1" w:styleId="InternetLink">
    <w:name w:val="Internet Link"/>
    <w:basedOn w:val="Carpredefinitoparagrafo"/>
    <w:uiPriority w:val="99"/>
    <w:unhideWhenUsed/>
    <w:rsid w:val="002F5BA7"/>
    <w:rPr>
      <w:color w:val="0000FF" w:themeColor="hyperlink"/>
      <w:u w:val="single"/>
    </w:rPr>
  </w:style>
  <w:style w:type="character" w:customStyle="1" w:styleId="IntestazioneCarattere">
    <w:name w:val="Intestazione Carattere"/>
    <w:basedOn w:val="Carpredefinitoparagrafo"/>
    <w:link w:val="Intestazione"/>
    <w:uiPriority w:val="99"/>
    <w:qFormat/>
    <w:rsid w:val="00A061D7"/>
  </w:style>
  <w:style w:type="character" w:customStyle="1" w:styleId="PidipaginaCarattere">
    <w:name w:val="Piè di pagina Carattere"/>
    <w:basedOn w:val="Carpredefinitoparagrafo"/>
    <w:link w:val="Pidipagina"/>
    <w:uiPriority w:val="99"/>
    <w:qFormat/>
    <w:rsid w:val="00A061D7"/>
  </w:style>
  <w:style w:type="paragraph" w:customStyle="1" w:styleId="Heading">
    <w:name w:val="Heading"/>
    <w:basedOn w:val="Normale"/>
    <w:next w:val="TextBody"/>
    <w:qFormat/>
    <w:pPr>
      <w:keepNext/>
      <w:spacing w:before="240" w:after="120"/>
    </w:pPr>
    <w:rPr>
      <w:rFonts w:ascii="Liberation Sans" w:eastAsia="Source Han Sans CN Regular" w:hAnsi="Liberation Sans" w:cs="Lohit Devanagari"/>
      <w:sz w:val="28"/>
      <w:szCs w:val="28"/>
    </w:rPr>
  </w:style>
  <w:style w:type="paragraph" w:customStyle="1" w:styleId="TextBody">
    <w:name w:val="Text Body"/>
    <w:basedOn w:val="Normale"/>
    <w:pPr>
      <w:spacing w:after="140" w:line="288" w:lineRule="auto"/>
    </w:pPr>
  </w:style>
  <w:style w:type="paragraph" w:styleId="Elenco">
    <w:name w:val="List"/>
    <w:basedOn w:val="TextBody"/>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Testofumetto">
    <w:name w:val="Balloon Text"/>
    <w:basedOn w:val="Normale"/>
    <w:link w:val="TestofumettoCarattere"/>
    <w:uiPriority w:val="99"/>
    <w:semiHidden/>
    <w:unhideWhenUsed/>
    <w:qFormat/>
    <w:rsid w:val="00ED2FDF"/>
    <w:pPr>
      <w:spacing w:after="0" w:line="240" w:lineRule="auto"/>
    </w:pPr>
    <w:rPr>
      <w:rFonts w:ascii="Tahoma" w:hAnsi="Tahoma" w:cs="Tahoma"/>
      <w:sz w:val="16"/>
      <w:szCs w:val="16"/>
    </w:rPr>
  </w:style>
  <w:style w:type="paragraph" w:styleId="NormaleWeb">
    <w:name w:val="Normal (Web)"/>
    <w:basedOn w:val="Normale"/>
    <w:uiPriority w:val="99"/>
    <w:semiHidden/>
    <w:unhideWhenUsed/>
    <w:qFormat/>
    <w:rsid w:val="00D41C16"/>
    <w:pPr>
      <w:spacing w:beforeAutospacing="1" w:after="119" w:line="240" w:lineRule="auto"/>
    </w:pPr>
    <w:rPr>
      <w:rFonts w:ascii="Times New Roman" w:eastAsia="Times New Roman" w:hAnsi="Times New Roman" w:cs="Times New Roman"/>
      <w:sz w:val="24"/>
      <w:szCs w:val="24"/>
    </w:rPr>
  </w:style>
  <w:style w:type="paragraph" w:styleId="Intestazione">
    <w:name w:val="header"/>
    <w:basedOn w:val="Normale"/>
    <w:link w:val="IntestazioneCarattere"/>
    <w:uiPriority w:val="99"/>
    <w:unhideWhenUsed/>
    <w:rsid w:val="00A061D7"/>
    <w:pPr>
      <w:tabs>
        <w:tab w:val="center" w:pos="4819"/>
        <w:tab w:val="right" w:pos="9638"/>
      </w:tabs>
      <w:spacing w:after="0" w:line="240" w:lineRule="auto"/>
    </w:pPr>
  </w:style>
  <w:style w:type="paragraph" w:styleId="Pidipagina">
    <w:name w:val="footer"/>
    <w:basedOn w:val="Normale"/>
    <w:link w:val="PidipaginaCarattere"/>
    <w:uiPriority w:val="99"/>
    <w:unhideWhenUsed/>
    <w:rsid w:val="00A061D7"/>
    <w:pPr>
      <w:tabs>
        <w:tab w:val="center" w:pos="4819"/>
        <w:tab w:val="right" w:pos="9638"/>
      </w:tabs>
      <w:spacing w:after="0" w:line="240" w:lineRule="auto"/>
    </w:pPr>
  </w:style>
  <w:style w:type="paragraph" w:customStyle="1" w:styleId="FrameContents">
    <w:name w:val="Frame Contents"/>
    <w:basedOn w:val="Normal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E9A9B-D0A4-480B-8D1D-D64AA5BBD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595</Words>
  <Characters>3397</Characters>
  <Application>Microsoft Office Word</Application>
  <DocSecurity>0</DocSecurity>
  <Lines>28</Lines>
  <Paragraphs>7</Paragraphs>
  <ScaleCrop>false</ScaleCrop>
  <Company>Hewlett-Packard</Company>
  <LinksUpToDate>false</LinksUpToDate>
  <CharactersWithSpaces>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Susi Osti</dc:creator>
  <cp:keywords>Conosciamo tre sorelle media media e moda</cp:keywords>
  <cp:lastModifiedBy>Autori</cp:lastModifiedBy>
  <cp:revision>12</cp:revision>
  <cp:lastPrinted>2015-08-10T16:01:00Z</cp:lastPrinted>
  <dcterms:created xsi:type="dcterms:W3CDTF">2016-05-05T09:18:00Z</dcterms:created>
  <dcterms:modified xsi:type="dcterms:W3CDTF">2016-11-18T12:33:00Z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