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446" w:rsidRDefault="00961AA1">
      <w:pPr>
        <w:rPr>
          <w:b/>
        </w:rPr>
      </w:pPr>
      <w:r>
        <w:rPr>
          <w:b/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5553176</wp:posOffset>
            </wp:positionH>
            <wp:positionV relativeFrom="paragraph">
              <wp:posOffset>-325069</wp:posOffset>
            </wp:positionV>
            <wp:extent cx="1075334" cy="716889"/>
            <wp:effectExtent l="0" t="0" r="0" b="0"/>
            <wp:wrapNone/>
            <wp:docPr id="6" name="Immagine 6" descr="C:\Users\davalle\Downloads\Logo_a_colori_con_denominazion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alle\Downloads\Logo_a_colori_con_denominazione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334" cy="716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-237490</wp:posOffset>
            </wp:positionV>
            <wp:extent cx="558800" cy="563245"/>
            <wp:effectExtent l="19050" t="0" r="0" b="0"/>
            <wp:wrapNone/>
            <wp:docPr id="1026" name="Picture 2" descr="C:\Users\Utente\Desktop\Febbraio 2015\desktop\convegno firenze ambrisi\Mathesis-ok colorat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Utente\Desktop\Febbraio 2015\desktop\convegno firenze ambrisi\Mathesis-ok colorato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6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546685</wp:posOffset>
            </wp:positionH>
            <wp:positionV relativeFrom="paragraph">
              <wp:posOffset>-244602</wp:posOffset>
            </wp:positionV>
            <wp:extent cx="1166012" cy="577901"/>
            <wp:effectExtent l="19050" t="0" r="0" b="0"/>
            <wp:wrapNone/>
            <wp:docPr id="1" name="Immagine 1" descr="cid:image001.jpg@01D20DEE.B2190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id:image001.jpg@01D20DEE.B2190F5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012" cy="57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2446" w:rsidRDefault="00F1459E">
      <w:pPr>
        <w:rPr>
          <w:b/>
        </w:rPr>
      </w:pPr>
      <w:r>
        <w:rPr>
          <w:b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margin-left:-6.05pt;margin-top:21.8pt;width:526.85pt;height:20.7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" fillcolor="#17365d [2415]" stroked="f" strokeweight=".5pt">
            <v:path arrowok="t"/>
            <v:textbox>
              <w:txbxContent>
                <w:p w:rsidR="004B2446" w:rsidRPr="004B2446" w:rsidRDefault="004B2446" w:rsidP="004B2446">
                  <w:pPr>
                    <w:spacing w:after="0" w:line="240" w:lineRule="auto"/>
                    <w:jc w:val="center"/>
                    <w:rPr>
                      <w:noProof/>
                      <w:color w:val="FFFFFF" w:themeColor="background1"/>
                    </w:rPr>
                  </w:pPr>
                  <w:r w:rsidRPr="004B2446">
                    <w:rPr>
                      <w:noProof/>
                      <w:color w:val="FFFFFF" w:themeColor="background1"/>
                    </w:rPr>
                    <w:t>L’insegnamento della statistica nella scuola secondaria di primo grado: il ragionamento statistico in classe</w:t>
                  </w:r>
                </w:p>
              </w:txbxContent>
            </v:textbox>
          </v:shape>
        </w:pict>
      </w:r>
    </w:p>
    <w:p w:rsidR="004B2446" w:rsidRDefault="004B2446">
      <w:pPr>
        <w:rPr>
          <w:b/>
        </w:rPr>
      </w:pPr>
    </w:p>
    <w:p w:rsidR="00473F70" w:rsidRPr="00961AA1" w:rsidRDefault="00F3433E" w:rsidP="00961AA1">
      <w:pPr>
        <w:spacing w:before="200"/>
        <w:jc w:val="center"/>
        <w:rPr>
          <w:rFonts w:cs="Calibri"/>
          <w:b/>
          <w:color w:val="17365D" w:themeColor="text2" w:themeShade="BF"/>
        </w:rPr>
      </w:pPr>
      <w:r>
        <w:rPr>
          <w:rFonts w:cs="Calibri"/>
          <w:b/>
          <w:color w:val="17365D" w:themeColor="text2" w:themeShade="BF"/>
        </w:rPr>
        <w:t xml:space="preserve">Riferimenti dal primo </w:t>
      </w:r>
      <w:r w:rsidR="00B87088" w:rsidRPr="00961AA1">
        <w:rPr>
          <w:rFonts w:cs="Calibri"/>
          <w:b/>
          <w:color w:val="17365D" w:themeColor="text2" w:themeShade="BF"/>
        </w:rPr>
        <w:t xml:space="preserve">incontro </w:t>
      </w:r>
      <w:r>
        <w:rPr>
          <w:rFonts w:cs="Calibri"/>
          <w:b/>
          <w:color w:val="17365D" w:themeColor="text2" w:themeShade="BF"/>
        </w:rPr>
        <w:t>-</w:t>
      </w:r>
      <w:r w:rsidR="00B87088" w:rsidRPr="00961AA1">
        <w:rPr>
          <w:rFonts w:cs="Calibri"/>
          <w:b/>
          <w:color w:val="17365D" w:themeColor="text2" w:themeShade="BF"/>
        </w:rPr>
        <w:t xml:space="preserve"> 9 novembre 2011</w:t>
      </w:r>
    </w:p>
    <w:p w:rsidR="00B87088" w:rsidRPr="00F1459E" w:rsidRDefault="00B87088" w:rsidP="00B87088">
      <w:pPr>
        <w:spacing w:after="0"/>
        <w:rPr>
          <w:rFonts w:cs="Calibri"/>
          <w:sz w:val="20"/>
          <w:szCs w:val="20"/>
          <w:u w:val="single"/>
        </w:rPr>
      </w:pPr>
    </w:p>
    <w:p w:rsidR="00B87088" w:rsidRPr="00F1459E" w:rsidRDefault="00B87088" w:rsidP="00B87088">
      <w:pPr>
        <w:spacing w:after="0"/>
        <w:rPr>
          <w:rFonts w:cs="Calibri"/>
          <w:b/>
          <w:sz w:val="20"/>
          <w:szCs w:val="20"/>
          <w:u w:val="single"/>
        </w:rPr>
      </w:pPr>
      <w:r w:rsidRPr="00F1459E">
        <w:rPr>
          <w:rFonts w:cs="Calibri"/>
          <w:b/>
          <w:sz w:val="20"/>
          <w:szCs w:val="20"/>
          <w:u w:val="single"/>
        </w:rPr>
        <w:t>Il sito istituzionale dell’Istat:</w:t>
      </w:r>
    </w:p>
    <w:p w:rsidR="00B87088" w:rsidRPr="00961AA1" w:rsidRDefault="00B87088" w:rsidP="00B87088">
      <w:pPr>
        <w:spacing w:after="0"/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</w:t>
      </w:r>
      <w:r w:rsidRPr="00604BE9">
        <w:rPr>
          <w:rFonts w:cs="Calibri"/>
          <w:sz w:val="20"/>
          <w:szCs w:val="20"/>
        </w:rPr>
        <w:t>www.istat.it</w:t>
      </w:r>
      <w:r w:rsidRPr="00961AA1">
        <w:rPr>
          <w:rFonts w:cs="Calibri"/>
          <w:sz w:val="20"/>
          <w:szCs w:val="20"/>
        </w:rPr>
        <w:t xml:space="preserve">  </w:t>
      </w:r>
      <w:r w:rsidRPr="00961AA1">
        <w:rPr>
          <w:rFonts w:cs="Calibri"/>
          <w:sz w:val="20"/>
          <w:szCs w:val="20"/>
        </w:rPr>
        <w:sym w:font="Wingdings" w:char="F0E8"/>
      </w:r>
      <w:r w:rsidRPr="00961AA1">
        <w:rPr>
          <w:rFonts w:cs="Calibri"/>
          <w:sz w:val="20"/>
          <w:szCs w:val="20"/>
        </w:rPr>
        <w:t xml:space="preserve"> Informazioni </w:t>
      </w:r>
      <w:r w:rsidRPr="00961AA1">
        <w:rPr>
          <w:rFonts w:cs="Calibri"/>
          <w:sz w:val="20"/>
          <w:szCs w:val="20"/>
        </w:rPr>
        <w:sym w:font="Wingdings" w:char="F0E8"/>
      </w:r>
      <w:r w:rsidRPr="00961AA1">
        <w:rPr>
          <w:rFonts w:cs="Calibri"/>
          <w:sz w:val="20"/>
          <w:szCs w:val="20"/>
        </w:rPr>
        <w:t xml:space="preserve"> Per studenti </w:t>
      </w:r>
      <w:r w:rsidR="00E43782" w:rsidRPr="00961AA1">
        <w:rPr>
          <w:rFonts w:cs="Calibri"/>
          <w:sz w:val="20"/>
          <w:szCs w:val="20"/>
        </w:rPr>
        <w:t>e</w:t>
      </w:r>
      <w:r w:rsidRPr="00961AA1">
        <w:rPr>
          <w:rFonts w:cs="Calibri"/>
          <w:sz w:val="20"/>
          <w:szCs w:val="20"/>
        </w:rPr>
        <w:t xml:space="preserve"> docenti</w:t>
      </w:r>
    </w:p>
    <w:p w:rsidR="00B87088" w:rsidRPr="00961AA1" w:rsidRDefault="00B87088" w:rsidP="00B87088">
      <w:pPr>
        <w:spacing w:after="0"/>
        <w:rPr>
          <w:rFonts w:cs="Calibri"/>
          <w:sz w:val="20"/>
          <w:szCs w:val="20"/>
        </w:rPr>
      </w:pPr>
    </w:p>
    <w:p w:rsidR="00B87088" w:rsidRPr="00961AA1" w:rsidRDefault="00B87088" w:rsidP="00B87088">
      <w:pPr>
        <w:spacing w:after="0"/>
        <w:rPr>
          <w:rFonts w:cs="Calibri"/>
          <w:sz w:val="20"/>
          <w:szCs w:val="20"/>
        </w:rPr>
      </w:pPr>
    </w:p>
    <w:p w:rsidR="00B87088" w:rsidRPr="00F1459E" w:rsidRDefault="00B87088" w:rsidP="00B87088">
      <w:pPr>
        <w:spacing w:after="120" w:line="240" w:lineRule="auto"/>
        <w:rPr>
          <w:rFonts w:cs="Calibri"/>
          <w:sz w:val="20"/>
          <w:szCs w:val="20"/>
          <w:u w:val="single"/>
        </w:rPr>
      </w:pPr>
      <w:r w:rsidRPr="00F1459E">
        <w:rPr>
          <w:rFonts w:cs="Calibri"/>
          <w:b/>
          <w:sz w:val="20"/>
          <w:szCs w:val="20"/>
          <w:u w:val="single"/>
        </w:rPr>
        <w:t>Materiali didattici</w:t>
      </w:r>
      <w:r w:rsidR="00C55ED2" w:rsidRPr="00F1459E">
        <w:rPr>
          <w:rFonts w:cs="Calibri"/>
          <w:b/>
          <w:sz w:val="20"/>
          <w:szCs w:val="20"/>
          <w:u w:val="single"/>
        </w:rPr>
        <w:t xml:space="preserve"> dell’Istat</w:t>
      </w:r>
    </w:p>
    <w:p w:rsidR="00B87088" w:rsidRPr="00961AA1" w:rsidRDefault="00B87088" w:rsidP="00B87088">
      <w:pPr>
        <w:spacing w:after="120" w:line="240" w:lineRule="auto"/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t>per realizzare lezioni sui principali temi di statistica previsti nel curricolo scolastico (suddivisi per ordine scolastico):</w:t>
      </w:r>
    </w:p>
    <w:p w:rsidR="008E2C22" w:rsidRPr="00961AA1" w:rsidRDefault="00B87088" w:rsidP="00B87088">
      <w:pPr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Under 21: la statistica per le nuove generazioni: </w:t>
      </w:r>
      <w:r w:rsidRPr="00604BE9">
        <w:rPr>
          <w:rFonts w:cs="Calibri"/>
          <w:bCs/>
          <w:sz w:val="20"/>
          <w:szCs w:val="20"/>
        </w:rPr>
        <w:t>http://www.istat.it/it/informazioni/per-studenti-e-docenti/under-21</w:t>
      </w:r>
    </w:p>
    <w:p w:rsidR="00B87088" w:rsidRPr="00961AA1" w:rsidRDefault="00B87088" w:rsidP="00B87088">
      <w:pPr>
        <w:spacing w:after="0"/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Questionari per svolgere una rilevazione in classe su tematiche differenti; dal questionario per la raccolta dei dati alla elaborazione e presentazione dei risultati:</w:t>
      </w:r>
    </w:p>
    <w:p w:rsidR="00B87088" w:rsidRPr="00961AA1" w:rsidRDefault="00B87088" w:rsidP="00961AA1">
      <w:pPr>
        <w:rPr>
          <w:rFonts w:cs="Calibri"/>
          <w:sz w:val="20"/>
          <w:szCs w:val="20"/>
        </w:rPr>
      </w:pPr>
      <w:r w:rsidRPr="00604BE9">
        <w:rPr>
          <w:rFonts w:cs="Calibri"/>
          <w:sz w:val="20"/>
          <w:szCs w:val="20"/>
        </w:rPr>
        <w:t>http://www.fga.it/news/tutte-le-news/dettaglio/article/facciamo-statistica-432.html#.WCJbVOPhCt9</w:t>
      </w:r>
      <w:r w:rsidRPr="00961AA1">
        <w:rPr>
          <w:rFonts w:cs="Calibri"/>
          <w:sz w:val="20"/>
          <w:szCs w:val="20"/>
        </w:rPr>
        <w:t xml:space="preserve"> </w:t>
      </w:r>
    </w:p>
    <w:p w:rsidR="00B87088" w:rsidRPr="00961AA1" w:rsidRDefault="00B87088" w:rsidP="00B87088">
      <w:pPr>
        <w:spacing w:after="0"/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Lezioni in preparazione </w:t>
      </w:r>
      <w:r w:rsidR="00E95C53" w:rsidRPr="00961AA1">
        <w:rPr>
          <w:rFonts w:cs="Calibri"/>
          <w:sz w:val="20"/>
          <w:szCs w:val="20"/>
        </w:rPr>
        <w:t>alle</w:t>
      </w:r>
      <w:r w:rsidRPr="00961AA1">
        <w:rPr>
          <w:rFonts w:cs="Calibri"/>
          <w:sz w:val="20"/>
          <w:szCs w:val="20"/>
        </w:rPr>
        <w:t xml:space="preserve"> prove INVALSI:</w:t>
      </w:r>
    </w:p>
    <w:p w:rsidR="00B87088" w:rsidRPr="00961AA1" w:rsidRDefault="00B87088" w:rsidP="00B87088">
      <w:pPr>
        <w:spacing w:after="0"/>
        <w:rPr>
          <w:rFonts w:cs="Calibri"/>
          <w:bCs/>
          <w:sz w:val="20"/>
          <w:szCs w:val="20"/>
        </w:rPr>
      </w:pPr>
      <w:r w:rsidRPr="00604BE9">
        <w:rPr>
          <w:rFonts w:cs="Calibri"/>
          <w:bCs/>
          <w:sz w:val="20"/>
          <w:szCs w:val="20"/>
        </w:rPr>
        <w:t>https://formazione.istat.it</w:t>
      </w:r>
      <w:r w:rsidRPr="00961AA1">
        <w:rPr>
          <w:rFonts w:cs="Calibri"/>
          <w:bCs/>
          <w:sz w:val="20"/>
          <w:szCs w:val="20"/>
        </w:rPr>
        <w:t xml:space="preserve"> </w:t>
      </w:r>
      <w:r w:rsidR="00E95C53" w:rsidRPr="00961AA1">
        <w:rPr>
          <w:rFonts w:cs="Calibri"/>
          <w:bCs/>
          <w:sz w:val="20"/>
          <w:szCs w:val="20"/>
        </w:rPr>
        <w:sym w:font="Wingdings" w:char="F0E8"/>
      </w:r>
      <w:r w:rsidR="00E95C53" w:rsidRPr="00961AA1">
        <w:rPr>
          <w:rFonts w:cs="Calibri"/>
          <w:bCs/>
          <w:sz w:val="20"/>
          <w:szCs w:val="20"/>
        </w:rPr>
        <w:t xml:space="preserve"> Scuole e università </w:t>
      </w:r>
      <w:r w:rsidR="00E95C53" w:rsidRPr="00961AA1">
        <w:rPr>
          <w:rFonts w:cs="Calibri"/>
          <w:bCs/>
          <w:sz w:val="20"/>
          <w:szCs w:val="20"/>
        </w:rPr>
        <w:sym w:font="Wingdings" w:char="F0E8"/>
      </w:r>
      <w:r w:rsidR="00E95C53" w:rsidRPr="00961AA1">
        <w:rPr>
          <w:rFonts w:cs="Calibri"/>
          <w:bCs/>
          <w:sz w:val="20"/>
          <w:szCs w:val="20"/>
        </w:rPr>
        <w:t xml:space="preserve"> on line </w:t>
      </w:r>
      <w:r w:rsidR="00E95C53" w:rsidRPr="00961AA1">
        <w:rPr>
          <w:rFonts w:cs="Calibri"/>
          <w:bCs/>
          <w:sz w:val="20"/>
          <w:szCs w:val="20"/>
        </w:rPr>
        <w:sym w:font="Wingdings" w:char="F0E8"/>
      </w:r>
      <w:r w:rsidR="00E95C53" w:rsidRPr="00961AA1">
        <w:rPr>
          <w:rFonts w:cs="Calibri"/>
          <w:bCs/>
          <w:sz w:val="20"/>
          <w:szCs w:val="20"/>
        </w:rPr>
        <w:t xml:space="preserve"> Per approfondimenti</w:t>
      </w:r>
    </w:p>
    <w:p w:rsidR="00B87088" w:rsidRPr="00961AA1" w:rsidRDefault="00B87088" w:rsidP="00961AA1">
      <w:pPr>
        <w:rPr>
          <w:rFonts w:cs="Calibri"/>
          <w:sz w:val="20"/>
          <w:szCs w:val="20"/>
        </w:rPr>
      </w:pPr>
      <w:r w:rsidRPr="00604BE9">
        <w:rPr>
          <w:rFonts w:cs="Calibri"/>
          <w:sz w:val="20"/>
          <w:szCs w:val="20"/>
        </w:rPr>
        <w:t>https://formazione.istat.it/moodle/course/view.php?id=169&amp;section=6</w:t>
      </w:r>
      <w:r w:rsidRPr="00961AA1">
        <w:rPr>
          <w:rFonts w:cs="Calibri"/>
          <w:sz w:val="20"/>
          <w:szCs w:val="20"/>
        </w:rPr>
        <w:t xml:space="preserve"> </w:t>
      </w:r>
    </w:p>
    <w:p w:rsidR="008E2C22" w:rsidRPr="00961AA1" w:rsidRDefault="008E2C22" w:rsidP="008E2C22">
      <w:pPr>
        <w:spacing w:after="0"/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Ipertesto per l’approfondimento dei contenuti disciplinari:</w:t>
      </w:r>
    </w:p>
    <w:p w:rsidR="00E95C53" w:rsidRPr="00961AA1" w:rsidRDefault="008E2C22" w:rsidP="00961AA1">
      <w:pPr>
        <w:rPr>
          <w:rFonts w:cs="Calibri"/>
          <w:sz w:val="20"/>
          <w:szCs w:val="20"/>
        </w:rPr>
      </w:pPr>
      <w:r w:rsidRPr="00604BE9">
        <w:rPr>
          <w:rFonts w:cs="Calibri"/>
          <w:sz w:val="20"/>
          <w:szCs w:val="20"/>
        </w:rPr>
        <w:t>http://www3.istat.it/servizi/studenti/valoredati/</w:t>
      </w:r>
    </w:p>
    <w:p w:rsidR="008E2C22" w:rsidRPr="00961AA1" w:rsidRDefault="008E2C22" w:rsidP="00B87088">
      <w:pPr>
        <w:spacing w:after="0"/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esercitazioni sull'uso di Excel per l'analisi e le rappresentazioni di dati:</w:t>
      </w:r>
    </w:p>
    <w:p w:rsidR="008E2C22" w:rsidRPr="00961AA1" w:rsidRDefault="008E2C22" w:rsidP="00961AA1">
      <w:pPr>
        <w:rPr>
          <w:rFonts w:cs="Calibri"/>
          <w:sz w:val="20"/>
          <w:szCs w:val="20"/>
        </w:rPr>
      </w:pPr>
      <w:r w:rsidRPr="00604BE9">
        <w:rPr>
          <w:rFonts w:cs="Calibri"/>
          <w:sz w:val="20"/>
          <w:szCs w:val="20"/>
        </w:rPr>
        <w:t>http://www.istat.it/it/files/2012/03/introduzione.zip</w:t>
      </w:r>
    </w:p>
    <w:p w:rsidR="008E2C22" w:rsidRPr="00961AA1" w:rsidRDefault="008E2C22" w:rsidP="00B87088">
      <w:pPr>
        <w:spacing w:after="0"/>
        <w:rPr>
          <w:rFonts w:cs="Calibri"/>
          <w:sz w:val="20"/>
          <w:szCs w:val="20"/>
        </w:rPr>
      </w:pPr>
    </w:p>
    <w:p w:rsidR="00E43782" w:rsidRPr="00F1459E" w:rsidRDefault="00E43782" w:rsidP="00123E68">
      <w:pPr>
        <w:spacing w:after="120" w:line="240" w:lineRule="auto"/>
        <w:rPr>
          <w:rFonts w:cs="Calibri"/>
          <w:b/>
          <w:sz w:val="20"/>
          <w:szCs w:val="20"/>
          <w:u w:val="single"/>
        </w:rPr>
      </w:pPr>
      <w:r w:rsidRPr="00F1459E">
        <w:rPr>
          <w:rFonts w:cs="Calibri"/>
          <w:b/>
          <w:sz w:val="20"/>
          <w:szCs w:val="20"/>
          <w:u w:val="single"/>
        </w:rPr>
        <w:t>Le statistiche ufficiali nella didattica: la produzione editoriale Istat – alcuni suggerimenti</w:t>
      </w:r>
    </w:p>
    <w:p w:rsidR="00E43782" w:rsidRPr="00961AA1" w:rsidRDefault="00E43782" w:rsidP="00E43782">
      <w:pPr>
        <w:rPr>
          <w:rFonts w:cs="Calibri"/>
          <w:bCs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</w:t>
      </w:r>
      <w:r w:rsidRPr="00961AA1">
        <w:rPr>
          <w:rFonts w:cs="Calibri"/>
          <w:bCs/>
          <w:sz w:val="20"/>
          <w:szCs w:val="20"/>
        </w:rPr>
        <w:t xml:space="preserve">Italia in cifre: </w:t>
      </w:r>
      <w:r w:rsidRPr="00604BE9">
        <w:rPr>
          <w:rFonts w:cs="Calibri"/>
          <w:bCs/>
          <w:sz w:val="20"/>
          <w:szCs w:val="20"/>
        </w:rPr>
        <w:t>http://www.istat.it/it/prodotti/produzione-editoriale</w:t>
      </w:r>
    </w:p>
    <w:p w:rsidR="00E43782" w:rsidRPr="00961AA1" w:rsidRDefault="00E43782" w:rsidP="00E43782">
      <w:pPr>
        <w:rPr>
          <w:rFonts w:cs="Calibri"/>
          <w:bCs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</w:t>
      </w:r>
      <w:r w:rsidRPr="00961AA1">
        <w:rPr>
          <w:rFonts w:cs="Calibri"/>
          <w:bCs/>
          <w:sz w:val="20"/>
          <w:szCs w:val="20"/>
        </w:rPr>
        <w:t xml:space="preserve">Noi </w:t>
      </w:r>
      <w:proofErr w:type="spellStart"/>
      <w:r w:rsidRPr="00961AA1">
        <w:rPr>
          <w:rFonts w:cs="Calibri"/>
          <w:bCs/>
          <w:sz w:val="20"/>
          <w:szCs w:val="20"/>
        </w:rPr>
        <w:t>italia</w:t>
      </w:r>
      <w:proofErr w:type="spellEnd"/>
      <w:r w:rsidRPr="00961AA1">
        <w:rPr>
          <w:rFonts w:cs="Calibri"/>
          <w:bCs/>
          <w:sz w:val="20"/>
          <w:szCs w:val="20"/>
        </w:rPr>
        <w:t xml:space="preserve">: </w:t>
      </w:r>
      <w:r w:rsidRPr="00604BE9">
        <w:rPr>
          <w:rFonts w:cs="Calibri"/>
          <w:bCs/>
          <w:sz w:val="20"/>
          <w:szCs w:val="20"/>
        </w:rPr>
        <w:t>http://noi-italia.istat.it/</w:t>
      </w:r>
      <w:r w:rsidRPr="00961AA1">
        <w:rPr>
          <w:rFonts w:cs="Calibri"/>
          <w:bCs/>
          <w:sz w:val="20"/>
          <w:szCs w:val="20"/>
        </w:rPr>
        <w:t xml:space="preserve"> </w:t>
      </w:r>
    </w:p>
    <w:p w:rsidR="00E43782" w:rsidRPr="00961AA1" w:rsidRDefault="00E43782" w:rsidP="00123E68">
      <w:pPr>
        <w:rPr>
          <w:rFonts w:cs="Calibri"/>
          <w:bCs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</w:t>
      </w:r>
      <w:r w:rsidRPr="00961AA1">
        <w:rPr>
          <w:rFonts w:cs="Calibri"/>
          <w:bCs/>
          <w:sz w:val="20"/>
          <w:szCs w:val="20"/>
        </w:rPr>
        <w:t xml:space="preserve">Serie storiche e Grafici dinamici: </w:t>
      </w:r>
      <w:r w:rsidRPr="00604BE9">
        <w:rPr>
          <w:rFonts w:cs="Calibri"/>
          <w:bCs/>
          <w:sz w:val="20"/>
          <w:szCs w:val="20"/>
        </w:rPr>
        <w:t>http://seriestoriche.istat.it/</w:t>
      </w:r>
      <w:r w:rsidRPr="00961AA1">
        <w:rPr>
          <w:rFonts w:cs="Calibri"/>
          <w:bCs/>
          <w:sz w:val="20"/>
          <w:szCs w:val="20"/>
        </w:rPr>
        <w:t xml:space="preserve"> </w:t>
      </w:r>
    </w:p>
    <w:p w:rsidR="00E43782" w:rsidRPr="00961AA1" w:rsidRDefault="00E43782" w:rsidP="00E43782">
      <w:pPr>
        <w:spacing w:after="0"/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Per l’accesso all’elenco completo delle pubblicazioni:</w:t>
      </w:r>
      <w:r w:rsidR="00961AA1">
        <w:rPr>
          <w:rFonts w:cs="Calibri"/>
          <w:sz w:val="20"/>
          <w:szCs w:val="20"/>
        </w:rPr>
        <w:t xml:space="preserve"> </w:t>
      </w:r>
      <w:r w:rsidRPr="00604BE9">
        <w:rPr>
          <w:rFonts w:cs="Calibri"/>
          <w:sz w:val="20"/>
          <w:szCs w:val="20"/>
        </w:rPr>
        <w:t>www.istat.it</w:t>
      </w:r>
      <w:r w:rsidRPr="00961AA1">
        <w:rPr>
          <w:rFonts w:cs="Calibri"/>
          <w:sz w:val="20"/>
          <w:szCs w:val="20"/>
        </w:rPr>
        <w:t xml:space="preserve">  </w:t>
      </w:r>
      <w:r w:rsidRPr="00961AA1">
        <w:rPr>
          <w:rFonts w:cs="Calibri"/>
          <w:sz w:val="20"/>
          <w:szCs w:val="20"/>
        </w:rPr>
        <w:sym w:font="Wingdings" w:char="F0E8"/>
      </w:r>
      <w:r w:rsidRPr="00961AA1">
        <w:rPr>
          <w:rFonts w:cs="Calibri"/>
          <w:sz w:val="20"/>
          <w:szCs w:val="20"/>
        </w:rPr>
        <w:t xml:space="preserve"> Prodotti </w:t>
      </w:r>
      <w:r w:rsidRPr="00961AA1">
        <w:rPr>
          <w:rFonts w:cs="Calibri"/>
          <w:sz w:val="20"/>
          <w:szCs w:val="20"/>
        </w:rPr>
        <w:sym w:font="Wingdings" w:char="F0E8"/>
      </w:r>
      <w:r w:rsidRPr="00961AA1">
        <w:rPr>
          <w:rFonts w:cs="Calibri"/>
          <w:sz w:val="20"/>
          <w:szCs w:val="20"/>
        </w:rPr>
        <w:t xml:space="preserve"> Produzione editoriale</w:t>
      </w:r>
    </w:p>
    <w:p w:rsidR="00E43782" w:rsidRPr="00961AA1" w:rsidRDefault="00E43782" w:rsidP="00B87088">
      <w:pPr>
        <w:spacing w:after="0"/>
        <w:rPr>
          <w:rFonts w:cs="Calibri"/>
          <w:sz w:val="20"/>
          <w:szCs w:val="20"/>
        </w:rPr>
      </w:pPr>
    </w:p>
    <w:p w:rsidR="00E43782" w:rsidRPr="00961AA1" w:rsidRDefault="00E43782" w:rsidP="00B87088">
      <w:pPr>
        <w:spacing w:after="0"/>
        <w:rPr>
          <w:rFonts w:cs="Calibri"/>
          <w:sz w:val="20"/>
          <w:szCs w:val="20"/>
        </w:rPr>
      </w:pPr>
    </w:p>
    <w:p w:rsidR="00C55ED2" w:rsidRPr="00F1459E" w:rsidRDefault="00C55ED2" w:rsidP="00C55ED2">
      <w:pPr>
        <w:spacing w:after="120" w:line="240" w:lineRule="auto"/>
        <w:rPr>
          <w:rFonts w:cs="Calibri"/>
          <w:sz w:val="20"/>
          <w:szCs w:val="20"/>
          <w:u w:val="single"/>
        </w:rPr>
      </w:pPr>
      <w:r w:rsidRPr="00F1459E">
        <w:rPr>
          <w:rFonts w:cs="Calibri"/>
          <w:b/>
          <w:sz w:val="20"/>
          <w:szCs w:val="20"/>
          <w:u w:val="single"/>
        </w:rPr>
        <w:t>Uno sguardo oltre l’Istat</w:t>
      </w:r>
    </w:p>
    <w:p w:rsidR="00C55ED2" w:rsidRPr="00961AA1" w:rsidRDefault="00C55ED2" w:rsidP="00B87088">
      <w:pPr>
        <w:spacing w:after="0"/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Sezione di Didattica della statistica della SIS – Società Italiana di Statistica</w:t>
      </w:r>
    </w:p>
    <w:p w:rsidR="00C55ED2" w:rsidRPr="00F1459E" w:rsidRDefault="00C55ED2" w:rsidP="00C55ED2">
      <w:pPr>
        <w:spacing w:after="0"/>
        <w:rPr>
          <w:rFonts w:cs="Calibri"/>
          <w:sz w:val="20"/>
          <w:szCs w:val="20"/>
        </w:rPr>
      </w:pPr>
      <w:r w:rsidRPr="00F1459E">
        <w:rPr>
          <w:rFonts w:cs="Calibri"/>
          <w:bCs/>
          <w:sz w:val="20"/>
          <w:szCs w:val="20"/>
        </w:rPr>
        <w:t xml:space="preserve">http://www.sis-statistica.it/ </w:t>
      </w:r>
      <w:r w:rsidRPr="00F1459E">
        <w:rPr>
          <w:rFonts w:cs="Calibri"/>
          <w:bCs/>
          <w:sz w:val="20"/>
          <w:szCs w:val="20"/>
        </w:rPr>
        <w:sym w:font="Wingdings" w:char="F0E8"/>
      </w:r>
      <w:r w:rsidRPr="00F1459E">
        <w:rPr>
          <w:rFonts w:cs="Calibri"/>
          <w:bCs/>
          <w:sz w:val="20"/>
          <w:szCs w:val="20"/>
        </w:rPr>
        <w:t xml:space="preserve"> Formazione </w:t>
      </w:r>
      <w:r w:rsidRPr="00F1459E">
        <w:rPr>
          <w:rFonts w:cs="Calibri"/>
          <w:bCs/>
          <w:sz w:val="20"/>
          <w:szCs w:val="20"/>
        </w:rPr>
        <w:sym w:font="Wingdings" w:char="F0E8"/>
      </w:r>
      <w:r w:rsidRPr="00F1459E">
        <w:rPr>
          <w:rFonts w:cs="Calibri"/>
          <w:bCs/>
          <w:sz w:val="20"/>
          <w:szCs w:val="20"/>
        </w:rPr>
        <w:t xml:space="preserve"> didattica della statistica</w:t>
      </w:r>
    </w:p>
    <w:p w:rsidR="00C55ED2" w:rsidRPr="00961AA1" w:rsidRDefault="00C55ED2" w:rsidP="00B87088">
      <w:pPr>
        <w:spacing w:after="0"/>
        <w:rPr>
          <w:rFonts w:cs="Calibri"/>
          <w:sz w:val="20"/>
          <w:szCs w:val="20"/>
        </w:rPr>
      </w:pPr>
    </w:p>
    <w:p w:rsidR="00C55ED2" w:rsidRPr="00961AA1" w:rsidRDefault="00C55ED2" w:rsidP="00B87088">
      <w:pPr>
        <w:spacing w:after="0"/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Materiali della Commissione Italiana per l’Insegnamento della Matematica UMI-CIIM</w:t>
      </w:r>
    </w:p>
    <w:p w:rsidR="00C55ED2" w:rsidRPr="00F1459E" w:rsidRDefault="00604BE9" w:rsidP="00C55ED2">
      <w:pPr>
        <w:spacing w:after="0"/>
        <w:rPr>
          <w:rFonts w:cs="Calibri"/>
          <w:sz w:val="20"/>
          <w:szCs w:val="20"/>
        </w:rPr>
      </w:pPr>
      <w:r w:rsidRPr="00F1459E">
        <w:rPr>
          <w:rFonts w:cs="Calibri"/>
          <w:sz w:val="20"/>
          <w:szCs w:val="20"/>
        </w:rPr>
        <w:t xml:space="preserve">http://www.umi-ciim.it/ </w:t>
      </w:r>
      <w:r w:rsidR="00C55ED2" w:rsidRPr="00F1459E">
        <w:rPr>
          <w:rFonts w:cs="Calibri"/>
          <w:sz w:val="20"/>
          <w:szCs w:val="20"/>
        </w:rPr>
        <w:sym w:font="Wingdings" w:char="F0E8"/>
      </w:r>
      <w:r w:rsidR="00C55ED2" w:rsidRPr="00F1459E">
        <w:rPr>
          <w:rFonts w:cs="Calibri"/>
          <w:sz w:val="20"/>
          <w:szCs w:val="20"/>
        </w:rPr>
        <w:t xml:space="preserve"> Materiali UMI-CIIM</w:t>
      </w:r>
    </w:p>
    <w:p w:rsidR="00C55ED2" w:rsidRPr="00961AA1" w:rsidRDefault="00C55ED2" w:rsidP="00B87088">
      <w:pPr>
        <w:spacing w:after="0"/>
        <w:rPr>
          <w:rFonts w:cs="Calibri"/>
          <w:sz w:val="20"/>
          <w:szCs w:val="20"/>
        </w:rPr>
      </w:pPr>
    </w:p>
    <w:p w:rsidR="00C55ED2" w:rsidRPr="00961AA1" w:rsidRDefault="005F29F2" w:rsidP="00B87088">
      <w:pPr>
        <w:spacing w:after="0"/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Materiali in lingua inglese dell’ASA    American Statistical </w:t>
      </w:r>
      <w:proofErr w:type="spellStart"/>
      <w:r w:rsidRPr="00961AA1">
        <w:rPr>
          <w:rFonts w:cs="Calibri"/>
          <w:sz w:val="20"/>
          <w:szCs w:val="20"/>
        </w:rPr>
        <w:t>Association</w:t>
      </w:r>
      <w:proofErr w:type="spellEnd"/>
    </w:p>
    <w:p w:rsidR="005F29F2" w:rsidRPr="00F1459E" w:rsidRDefault="00F1459E" w:rsidP="005F29F2">
      <w:pPr>
        <w:spacing w:after="0"/>
        <w:rPr>
          <w:rFonts w:cs="Calibri"/>
          <w:sz w:val="20"/>
          <w:szCs w:val="20"/>
        </w:rPr>
      </w:pPr>
      <w:hyperlink r:id="rId9" w:history="1">
        <w:r w:rsidR="005F29F2" w:rsidRPr="00F1459E">
          <w:rPr>
            <w:rFonts w:cs="Calibri"/>
            <w:sz w:val="20"/>
            <w:szCs w:val="20"/>
          </w:rPr>
          <w:t>http://www.amstat.org/</w:t>
        </w:r>
      </w:hyperlink>
      <w:hyperlink r:id="rId10" w:history="1">
        <w:r w:rsidR="005F29F2" w:rsidRPr="00F1459E">
          <w:rPr>
            <w:rFonts w:cs="Calibri"/>
            <w:sz w:val="20"/>
            <w:szCs w:val="20"/>
          </w:rPr>
          <w:t>education</w:t>
        </w:r>
      </w:hyperlink>
      <w:hyperlink r:id="rId11" w:history="1">
        <w:r w:rsidR="005F29F2" w:rsidRPr="00F1459E">
          <w:rPr>
            <w:rFonts w:cs="Calibri"/>
            <w:sz w:val="20"/>
            <w:szCs w:val="20"/>
          </w:rPr>
          <w:t>/</w:t>
        </w:r>
      </w:hyperlink>
      <w:hyperlink r:id="rId12" w:history="1">
        <w:r w:rsidR="005F29F2" w:rsidRPr="00F1459E">
          <w:rPr>
            <w:rFonts w:cs="Calibri"/>
            <w:sz w:val="20"/>
            <w:szCs w:val="20"/>
          </w:rPr>
          <w:t>stew</w:t>
        </w:r>
      </w:hyperlink>
      <w:r w:rsidR="005F29F2" w:rsidRPr="00F1459E">
        <w:rPr>
          <w:rFonts w:cs="Calibri"/>
          <w:sz w:val="20"/>
          <w:szCs w:val="20"/>
        </w:rPr>
        <w:t>/</w:t>
      </w:r>
    </w:p>
    <w:p w:rsidR="005F29F2" w:rsidRPr="00961AA1" w:rsidRDefault="005F29F2" w:rsidP="00B87088">
      <w:pPr>
        <w:spacing w:after="0"/>
        <w:rPr>
          <w:rFonts w:cs="Calibri"/>
          <w:sz w:val="20"/>
          <w:szCs w:val="20"/>
        </w:rPr>
      </w:pPr>
    </w:p>
    <w:p w:rsidR="00123E68" w:rsidRPr="00961AA1" w:rsidRDefault="00123E68" w:rsidP="00123E68">
      <w:pPr>
        <w:spacing w:after="0"/>
        <w:rPr>
          <w:rFonts w:cs="Calibri"/>
          <w:sz w:val="20"/>
          <w:szCs w:val="20"/>
        </w:rPr>
      </w:pPr>
      <w:r w:rsidRPr="00961AA1">
        <w:rPr>
          <w:rFonts w:cs="Calibri"/>
          <w:sz w:val="20"/>
          <w:szCs w:val="20"/>
        </w:rPr>
        <w:sym w:font="Wingdings 2" w:char="F052"/>
      </w:r>
      <w:r w:rsidRPr="00961AA1">
        <w:rPr>
          <w:rFonts w:cs="Calibri"/>
          <w:sz w:val="20"/>
          <w:szCs w:val="20"/>
        </w:rPr>
        <w:t xml:space="preserve">   Piattaforma on line per realizzare </w:t>
      </w:r>
      <w:r w:rsidRPr="00961AA1">
        <w:rPr>
          <w:rFonts w:cs="Calibri"/>
          <w:bCs/>
          <w:sz w:val="20"/>
          <w:szCs w:val="20"/>
        </w:rPr>
        <w:t>quiz</w:t>
      </w:r>
      <w:r w:rsidRPr="00961AA1">
        <w:rPr>
          <w:rFonts w:cs="Calibri"/>
          <w:sz w:val="20"/>
          <w:szCs w:val="20"/>
        </w:rPr>
        <w:t xml:space="preserve"> per dispositivi mobili (</w:t>
      </w:r>
      <w:proofErr w:type="spellStart"/>
      <w:r w:rsidRPr="00961AA1">
        <w:rPr>
          <w:rFonts w:cs="Calibri"/>
          <w:bCs/>
          <w:sz w:val="20"/>
          <w:szCs w:val="20"/>
        </w:rPr>
        <w:t>smartphone</w:t>
      </w:r>
      <w:proofErr w:type="spellEnd"/>
      <w:r w:rsidRPr="00961AA1">
        <w:rPr>
          <w:rFonts w:cs="Calibri"/>
          <w:sz w:val="20"/>
          <w:szCs w:val="20"/>
        </w:rPr>
        <w:t xml:space="preserve">, </w:t>
      </w:r>
      <w:proofErr w:type="spellStart"/>
      <w:r w:rsidRPr="00961AA1">
        <w:rPr>
          <w:rFonts w:cs="Calibri"/>
          <w:bCs/>
          <w:sz w:val="20"/>
          <w:szCs w:val="20"/>
        </w:rPr>
        <w:t>tablet</w:t>
      </w:r>
      <w:proofErr w:type="spellEnd"/>
      <w:r w:rsidRPr="00961AA1">
        <w:rPr>
          <w:rFonts w:cs="Calibri"/>
          <w:sz w:val="20"/>
          <w:szCs w:val="20"/>
        </w:rPr>
        <w:t xml:space="preserve">) o PC </w:t>
      </w:r>
    </w:p>
    <w:p w:rsidR="005F29F2" w:rsidRPr="00F1459E" w:rsidRDefault="00123E68" w:rsidP="00B87088">
      <w:pPr>
        <w:spacing w:after="0"/>
      </w:pPr>
      <w:r w:rsidRPr="00F1459E">
        <w:rPr>
          <w:rFonts w:cs="Calibri"/>
          <w:sz w:val="20"/>
          <w:szCs w:val="20"/>
        </w:rPr>
        <w:t>https://getkahoot.com/</w:t>
      </w:r>
      <w:bookmarkStart w:id="0" w:name="_GoBack"/>
      <w:bookmarkEnd w:id="0"/>
    </w:p>
    <w:sectPr w:rsidR="005F29F2" w:rsidRPr="00F1459E" w:rsidSect="00961AA1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87088"/>
    <w:rsid w:val="00123E68"/>
    <w:rsid w:val="003952D5"/>
    <w:rsid w:val="00473F70"/>
    <w:rsid w:val="004B2446"/>
    <w:rsid w:val="005F29F2"/>
    <w:rsid w:val="00604BE9"/>
    <w:rsid w:val="007A5DFE"/>
    <w:rsid w:val="008D3CF4"/>
    <w:rsid w:val="008E2C22"/>
    <w:rsid w:val="00961AA1"/>
    <w:rsid w:val="00A42F48"/>
    <w:rsid w:val="00B1766B"/>
    <w:rsid w:val="00B87088"/>
    <w:rsid w:val="00C55ED2"/>
    <w:rsid w:val="00E43782"/>
    <w:rsid w:val="00E95C53"/>
    <w:rsid w:val="00F1459E"/>
    <w:rsid w:val="00F3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52D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52D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7088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870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20DEE.B2190F5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amstat.org/education/st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11" Type="http://schemas.openxmlformats.org/officeDocument/2006/relationships/hyperlink" Target="http://www.amstat.org/education/stew/" TargetMode="External"/><Relationship Id="rId5" Type="http://schemas.openxmlformats.org/officeDocument/2006/relationships/image" Target="media/image1.tiff"/><Relationship Id="rId10" Type="http://schemas.openxmlformats.org/officeDocument/2006/relationships/hyperlink" Target="http://www.amstat.org/education/ste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stat.org/education/stew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Autori</cp:lastModifiedBy>
  <cp:revision>13</cp:revision>
  <dcterms:created xsi:type="dcterms:W3CDTF">2016-11-15T09:12:00Z</dcterms:created>
  <dcterms:modified xsi:type="dcterms:W3CDTF">2016-11-16T13:16:00Z</dcterms:modified>
</cp:coreProperties>
</file>